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3D" w:rsidRPr="00B0203D" w:rsidRDefault="009D3416" w:rsidP="00B0203D">
      <w:pPr>
        <w:jc w:val="center"/>
        <w:rPr>
          <w:rFonts w:ascii="Gill Sans MT" w:hAnsi="Gill Sans MT"/>
          <w:b/>
          <w:color w:val="FFC000" w:themeColor="accent4"/>
          <w:sz w:val="36"/>
          <w:szCs w:val="36"/>
        </w:rPr>
      </w:pPr>
      <w:r w:rsidRPr="001A0A92">
        <w:rPr>
          <w:rFonts w:ascii="Gill Sans MT" w:hAnsi="Gill Sans MT"/>
          <w:b/>
          <w:color w:val="FFC000" w:themeColor="accent4"/>
          <w:sz w:val="36"/>
          <w:szCs w:val="36"/>
        </w:rPr>
        <w:t>SPANISH</w:t>
      </w:r>
      <w:r w:rsidR="00B07199" w:rsidRPr="001A0A92">
        <w:rPr>
          <w:rFonts w:ascii="Gill Sans MT" w:hAnsi="Gill Sans MT"/>
          <w:b/>
          <w:color w:val="FFC000" w:themeColor="accent4"/>
          <w:sz w:val="36"/>
          <w:szCs w:val="36"/>
        </w:rPr>
        <w:t xml:space="preserve"> AT THE GROVE</w:t>
      </w:r>
    </w:p>
    <w:tbl>
      <w:tblPr>
        <w:tblStyle w:val="TableGrid"/>
        <w:tblW w:w="0" w:type="auto"/>
        <w:tblLook w:val="04A0" w:firstRow="1" w:lastRow="0" w:firstColumn="1" w:lastColumn="0" w:noHBand="0" w:noVBand="1"/>
      </w:tblPr>
      <w:tblGrid>
        <w:gridCol w:w="13948"/>
      </w:tblGrid>
      <w:tr w:rsidR="00B0203D" w:rsidTr="00EC5153">
        <w:tc>
          <w:tcPr>
            <w:tcW w:w="13948" w:type="dxa"/>
          </w:tcPr>
          <w:p w:rsidR="00B0203D" w:rsidRPr="009C403F" w:rsidRDefault="00B0203D" w:rsidP="00EC5153">
            <w:pPr>
              <w:pStyle w:val="NormalWeb"/>
              <w:spacing w:before="0" w:beforeAutospacing="0" w:after="0" w:afterAutospacing="0"/>
              <w:jc w:val="center"/>
              <w:textAlignment w:val="top"/>
              <w:rPr>
                <w:rFonts w:ascii="Gill Sans MT" w:hAnsi="Gill Sans MT" w:cs="Arial"/>
                <w:b/>
                <w:color w:val="010101"/>
                <w:sz w:val="20"/>
                <w:szCs w:val="20"/>
              </w:rPr>
            </w:pPr>
            <w:r w:rsidRPr="009C403F">
              <w:rPr>
                <w:rFonts w:ascii="Gill Sans MT" w:hAnsi="Gill Sans MT" w:cs="Arial"/>
                <w:b/>
                <w:color w:val="010101"/>
                <w:sz w:val="20"/>
                <w:szCs w:val="20"/>
              </w:rPr>
              <w:t>INTENT</w:t>
            </w:r>
          </w:p>
          <w:p w:rsidR="00B0203D" w:rsidRPr="009C403F" w:rsidRDefault="00B0203D" w:rsidP="00EC5153">
            <w:pPr>
              <w:pStyle w:val="NormalWeb"/>
              <w:spacing w:before="0" w:beforeAutospacing="0" w:after="0" w:afterAutospacing="0"/>
              <w:jc w:val="center"/>
              <w:textAlignment w:val="top"/>
              <w:rPr>
                <w:rFonts w:ascii="Gill Sans MT" w:hAnsi="Gill Sans MT" w:cs="Arial"/>
                <w:color w:val="010101"/>
                <w:sz w:val="20"/>
                <w:szCs w:val="20"/>
              </w:rPr>
            </w:pP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xml:space="preserve">At The Grove School we believe that </w:t>
            </w:r>
            <w:r w:rsidR="002C0105">
              <w:rPr>
                <w:rFonts w:ascii="Gill Sans MT" w:hAnsi="Gill Sans MT" w:cs="Arial"/>
                <w:color w:val="010101"/>
                <w:sz w:val="20"/>
                <w:szCs w:val="20"/>
              </w:rPr>
              <w:t>learning languages is a joy not to be put on the back shelf.  It develops a natural growth mind-set and builds well upon previous knowledge as well as underpinning understanding of the English language.</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w:t>
            </w:r>
          </w:p>
          <w:p w:rsidR="00B0203D" w:rsidRPr="009C403F" w:rsidRDefault="002C0105" w:rsidP="00EC5153">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 xml:space="preserve">We believe </w:t>
            </w:r>
            <w:r w:rsidR="004C3AAB">
              <w:rPr>
                <w:rFonts w:ascii="Gill Sans MT" w:hAnsi="Gill Sans MT" w:cs="Arial"/>
                <w:color w:val="010101"/>
                <w:sz w:val="20"/>
                <w:szCs w:val="20"/>
              </w:rPr>
              <w:t xml:space="preserve">that learning, enjoying, discovering and playing with </w:t>
            </w:r>
            <w:r>
              <w:rPr>
                <w:rFonts w:ascii="Gill Sans MT" w:hAnsi="Gill Sans MT" w:cs="Arial"/>
                <w:color w:val="010101"/>
                <w:sz w:val="20"/>
                <w:szCs w:val="20"/>
              </w:rPr>
              <w:t>languages</w:t>
            </w:r>
            <w:r w:rsidR="00B0203D" w:rsidRPr="009C403F">
              <w:rPr>
                <w:rFonts w:ascii="Gill Sans MT" w:hAnsi="Gill Sans MT" w:cs="Arial"/>
                <w:color w:val="010101"/>
                <w:sz w:val="20"/>
                <w:szCs w:val="20"/>
              </w:rPr>
              <w:t xml:space="preserve"> enables children to develop their learning across the wider curriculum and lays the foundations for success in future lines of study and employment.</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We recognise the importance of taking a consistent whole school approach to the teaching o</w:t>
            </w:r>
            <w:r w:rsidR="002C0105">
              <w:rPr>
                <w:rFonts w:ascii="Gill Sans MT" w:hAnsi="Gill Sans MT" w:cs="Arial"/>
                <w:color w:val="010101"/>
                <w:sz w:val="20"/>
                <w:szCs w:val="20"/>
              </w:rPr>
              <w:t xml:space="preserve">f Spanish </w:t>
            </w:r>
            <w:r w:rsidRPr="009C403F">
              <w:rPr>
                <w:rFonts w:ascii="Gill Sans MT" w:hAnsi="Gill Sans MT" w:cs="Arial"/>
                <w:color w:val="010101"/>
                <w:sz w:val="20"/>
                <w:szCs w:val="20"/>
              </w:rPr>
              <w:t xml:space="preserve">in order to close any gaps and to target the highest possible number of children attaining </w:t>
            </w:r>
            <w:r w:rsidR="002C0105">
              <w:rPr>
                <w:rFonts w:ascii="Gill Sans MT" w:hAnsi="Gill Sans MT" w:cs="Arial"/>
                <w:color w:val="010101"/>
                <w:sz w:val="20"/>
                <w:szCs w:val="20"/>
              </w:rPr>
              <w:t>our goals for the end of Year 6.</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w:t>
            </w:r>
          </w:p>
          <w:p w:rsidR="00B0203D" w:rsidRPr="009C403F" w:rsidRDefault="00B0203D" w:rsidP="00EC5153">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We have high expectations of all children and we encourage children to challenge themselves, persevere and pursue success, reaching new heights together.</w:t>
            </w:r>
          </w:p>
          <w:p w:rsidR="00B0203D" w:rsidRDefault="00B0203D" w:rsidP="00EC5153">
            <w:pPr>
              <w:jc w:val="center"/>
              <w:rPr>
                <w:rFonts w:ascii="Gill Sans MT" w:hAnsi="Gill Sans MT"/>
                <w:b/>
                <w:sz w:val="36"/>
                <w:szCs w:val="36"/>
              </w:rPr>
            </w:pPr>
          </w:p>
        </w:tc>
      </w:tr>
    </w:tbl>
    <w:p w:rsidR="00B0203D" w:rsidRPr="009C403F" w:rsidRDefault="00B0203D" w:rsidP="00B0203D">
      <w:pPr>
        <w:jc w:val="center"/>
        <w:rPr>
          <w:rFonts w:ascii="Gill Sans MT" w:hAnsi="Gill Sans MT"/>
        </w:rPr>
      </w:pPr>
      <w:r w:rsidRPr="009C403F">
        <w:rPr>
          <w:rFonts w:ascii="Gill Sans MT" w:hAnsi="Gill Sans MT"/>
          <w:noProof/>
          <w:sz w:val="20"/>
          <w:szCs w:val="20"/>
          <w:lang w:eastAsia="en-GB"/>
        </w:rPr>
        <mc:AlternateContent>
          <mc:Choice Requires="wps">
            <w:drawing>
              <wp:anchor distT="0" distB="0" distL="114300" distR="114300" simplePos="0" relativeHeight="251662336" behindDoc="0" locked="0" layoutInCell="1" allowOverlap="1" wp14:anchorId="7293B8B1" wp14:editId="2821415C">
                <wp:simplePos x="0" y="0"/>
                <wp:positionH relativeFrom="margin">
                  <wp:align>center</wp:align>
                </wp:positionH>
                <wp:positionV relativeFrom="paragraph">
                  <wp:posOffset>3528</wp:posOffset>
                </wp:positionV>
                <wp:extent cx="405441" cy="405441"/>
                <wp:effectExtent l="19050" t="0" r="13970" b="33020"/>
                <wp:wrapNone/>
                <wp:docPr id="2" name="Down Arrow 2"/>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2F1F5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0;margin-top:.3pt;width:31.9pt;height:31.9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" adj="10800" fillcolor="#00b050" strokecolor="#1f4d78 [1604]" strokeweight="1pt">
                <w10:wrap anchorx="margin"/>
              </v:shape>
            </w:pict>
          </mc:Fallback>
        </mc:AlternateContent>
      </w:r>
    </w:p>
    <w:p w:rsidR="00B0203D" w:rsidRPr="009C403F" w:rsidRDefault="00B0203D" w:rsidP="00B0203D">
      <w:pPr>
        <w:shd w:val="clear" w:color="auto" w:fill="FFFFFF"/>
        <w:spacing w:after="0" w:line="240" w:lineRule="auto"/>
        <w:textAlignment w:val="top"/>
        <w:rPr>
          <w:rFonts w:ascii="Gill Sans MT" w:eastAsia="Times New Roman" w:hAnsi="Gill Sans MT" w:cs="Arial"/>
          <w:color w:val="010101"/>
          <w:sz w:val="20"/>
          <w:szCs w:val="20"/>
          <w:lang w:eastAsia="en-GB"/>
        </w:rPr>
      </w:pPr>
      <w:r w:rsidRPr="009C403F">
        <w:rPr>
          <w:rFonts w:ascii="Gill Sans MT" w:eastAsia="Times New Roman" w:hAnsi="Gill Sans MT" w:cs="Arial"/>
          <w:color w:val="010101"/>
          <w:sz w:val="20"/>
          <w:szCs w:val="20"/>
          <w:lang w:eastAsia="en-GB"/>
        </w:rPr>
        <w:t> </w:t>
      </w:r>
    </w:p>
    <w:p w:rsidR="00B0203D" w:rsidRDefault="00B0203D" w:rsidP="00B0203D">
      <w:pPr>
        <w:shd w:val="clear" w:color="auto" w:fill="FFFFFF"/>
        <w:spacing w:after="0" w:line="240" w:lineRule="auto"/>
        <w:textAlignment w:val="top"/>
        <w:rPr>
          <w:rFonts w:ascii="Gill Sans MT" w:eastAsia="Times New Roman" w:hAnsi="Gill Sans MT" w:cs="Arial"/>
          <w:color w:val="010101"/>
          <w:sz w:val="20"/>
          <w:szCs w:val="20"/>
          <w:lang w:eastAsia="en-GB"/>
        </w:rPr>
      </w:pPr>
      <w:r w:rsidRPr="009C403F">
        <w:rPr>
          <w:rFonts w:ascii="Gill Sans MT" w:eastAsia="Times New Roman" w:hAnsi="Gill Sans MT" w:cs="Arial"/>
          <w:color w:val="010101"/>
          <w:sz w:val="20"/>
          <w:szCs w:val="20"/>
          <w:lang w:eastAsia="en-GB"/>
        </w:rPr>
        <w:t> </w:t>
      </w:r>
    </w:p>
    <w:tbl>
      <w:tblPr>
        <w:tblStyle w:val="TableGrid"/>
        <w:tblW w:w="0" w:type="auto"/>
        <w:tblLook w:val="04A0" w:firstRow="1" w:lastRow="0" w:firstColumn="1" w:lastColumn="0" w:noHBand="0" w:noVBand="1"/>
      </w:tblPr>
      <w:tblGrid>
        <w:gridCol w:w="13948"/>
      </w:tblGrid>
      <w:tr w:rsidR="00B0203D" w:rsidRPr="009C403F" w:rsidTr="00EC5153">
        <w:tc>
          <w:tcPr>
            <w:tcW w:w="13948" w:type="dxa"/>
          </w:tcPr>
          <w:p w:rsidR="00B0203D" w:rsidRPr="009C403F" w:rsidRDefault="00B0203D" w:rsidP="00EC5153">
            <w:pPr>
              <w:jc w:val="center"/>
              <w:textAlignment w:val="top"/>
              <w:rPr>
                <w:rFonts w:ascii="Gill Sans MT" w:eastAsia="Times New Roman" w:hAnsi="Gill Sans MT" w:cs="Arial"/>
                <w:b/>
                <w:color w:val="010101"/>
                <w:sz w:val="20"/>
                <w:szCs w:val="20"/>
                <w:lang w:eastAsia="en-GB"/>
              </w:rPr>
            </w:pPr>
            <w:r w:rsidRPr="009C403F">
              <w:rPr>
                <w:rFonts w:ascii="Gill Sans MT" w:eastAsia="Times New Roman" w:hAnsi="Gill Sans MT" w:cs="Arial"/>
                <w:b/>
                <w:color w:val="010101"/>
                <w:sz w:val="20"/>
                <w:szCs w:val="20"/>
                <w:lang w:eastAsia="en-GB"/>
              </w:rPr>
              <w:t>IMPLEMENTATION</w:t>
            </w:r>
          </w:p>
          <w:p w:rsidR="00B0203D" w:rsidRPr="002C0105" w:rsidRDefault="00B0203D" w:rsidP="00B0203D">
            <w:pPr>
              <w:shd w:val="clear" w:color="auto" w:fill="FFFFFF"/>
              <w:spacing w:before="100" w:beforeAutospacing="1" w:after="100" w:afterAutospacing="1"/>
              <w:rPr>
                <w:rFonts w:ascii="Gill Sans MT" w:eastAsia="Times New Roman" w:hAnsi="Gill Sans MT" w:cs="Arial"/>
                <w:color w:val="333333"/>
                <w:sz w:val="20"/>
                <w:szCs w:val="20"/>
                <w:lang w:eastAsia="en-GB"/>
              </w:rPr>
            </w:pPr>
            <w:r w:rsidRPr="002C0105">
              <w:rPr>
                <w:rFonts w:ascii="Gill Sans MT" w:eastAsia="Times New Roman" w:hAnsi="Gill Sans MT" w:cs="Arial"/>
                <w:color w:val="333333"/>
                <w:sz w:val="20"/>
                <w:szCs w:val="20"/>
                <w:lang w:eastAsia="en-GB"/>
              </w:rPr>
              <w:t xml:space="preserve">Based on </w:t>
            </w:r>
            <w:hyperlink r:id="rId5" w:history="1">
              <w:r w:rsidRPr="002C0105">
                <w:rPr>
                  <w:rStyle w:val="Hyperlink"/>
                  <w:rFonts w:ascii="Gill Sans MT" w:eastAsia="Times New Roman" w:hAnsi="Gill Sans MT" w:cs="Arial"/>
                  <w:sz w:val="20"/>
                  <w:szCs w:val="20"/>
                  <w:lang w:eastAsia="en-GB"/>
                </w:rPr>
                <w:t>http://www.rachelhawkes.com/Resources/PrSpanish/Y34.php</w:t>
              </w:r>
            </w:hyperlink>
            <w:r w:rsidRPr="002C0105">
              <w:rPr>
                <w:rFonts w:ascii="Gill Sans MT" w:eastAsia="Times New Roman" w:hAnsi="Gill Sans MT" w:cs="Arial"/>
                <w:color w:val="333333"/>
                <w:sz w:val="20"/>
                <w:szCs w:val="20"/>
                <w:lang w:eastAsia="en-GB"/>
              </w:rPr>
              <w:t xml:space="preserve"> for lower KS2</w:t>
            </w:r>
          </w:p>
          <w:p w:rsidR="00B0203D" w:rsidRPr="002C0105" w:rsidRDefault="00B0203D" w:rsidP="00B0203D">
            <w:pPr>
              <w:shd w:val="clear" w:color="auto" w:fill="FFFFFF"/>
              <w:spacing w:before="100" w:beforeAutospacing="1" w:after="100" w:afterAutospacing="1"/>
              <w:rPr>
                <w:rFonts w:ascii="Gill Sans MT" w:eastAsia="Times New Roman" w:hAnsi="Gill Sans MT" w:cs="Arial"/>
                <w:color w:val="333333"/>
                <w:sz w:val="20"/>
                <w:szCs w:val="20"/>
                <w:lang w:eastAsia="en-GB"/>
              </w:rPr>
            </w:pPr>
            <w:r w:rsidRPr="002C0105">
              <w:rPr>
                <w:rFonts w:ascii="Gill Sans MT" w:eastAsia="Times New Roman" w:hAnsi="Gill Sans MT" w:cs="Arial"/>
                <w:color w:val="333333"/>
                <w:sz w:val="20"/>
                <w:szCs w:val="20"/>
                <w:lang w:eastAsia="en-GB"/>
              </w:rPr>
              <w:t xml:space="preserve">And </w:t>
            </w:r>
            <w:hyperlink r:id="rId6" w:history="1">
              <w:r w:rsidRPr="002C0105">
                <w:rPr>
                  <w:rStyle w:val="Hyperlink"/>
                  <w:rFonts w:ascii="Gill Sans MT" w:eastAsia="Times New Roman" w:hAnsi="Gill Sans MT" w:cs="Arial"/>
                  <w:sz w:val="20"/>
                  <w:szCs w:val="20"/>
                  <w:lang w:eastAsia="en-GB"/>
                </w:rPr>
                <w:t>http://www.rachelhawkes.com/Resources/PrSpanish/Y56.php</w:t>
              </w:r>
            </w:hyperlink>
            <w:r w:rsidRPr="002C0105">
              <w:rPr>
                <w:rFonts w:ascii="Gill Sans MT" w:eastAsia="Times New Roman" w:hAnsi="Gill Sans MT" w:cs="Arial"/>
                <w:color w:val="333333"/>
                <w:sz w:val="20"/>
                <w:szCs w:val="20"/>
                <w:lang w:eastAsia="en-GB"/>
              </w:rPr>
              <w:t xml:space="preserve"> for upper KS2</w:t>
            </w:r>
          </w:p>
          <w:p w:rsidR="00B0203D" w:rsidRPr="002C0105" w:rsidRDefault="00B0203D" w:rsidP="00B0203D">
            <w:pPr>
              <w:rPr>
                <w:rFonts w:ascii="Gill Sans MT" w:eastAsia="Times New Roman" w:hAnsi="Gill Sans MT" w:cs="Arial"/>
                <w:color w:val="333333"/>
                <w:sz w:val="20"/>
                <w:szCs w:val="20"/>
                <w:lang w:eastAsia="en-GB"/>
              </w:rPr>
            </w:pPr>
            <w:r w:rsidRPr="002C0105">
              <w:rPr>
                <w:rFonts w:ascii="Gill Sans MT" w:eastAsia="Times New Roman" w:hAnsi="Gill Sans MT" w:cs="Arial"/>
                <w:color w:val="333333"/>
                <w:sz w:val="20"/>
                <w:szCs w:val="20"/>
                <w:lang w:eastAsia="en-GB"/>
              </w:rPr>
              <w:t xml:space="preserve">And </w:t>
            </w:r>
            <w:hyperlink r:id="rId7" w:history="1">
              <w:r w:rsidRPr="002C0105">
                <w:rPr>
                  <w:rStyle w:val="Hyperlink"/>
                  <w:rFonts w:ascii="Gill Sans MT" w:hAnsi="Gill Sans MT"/>
                  <w:sz w:val="20"/>
                  <w:szCs w:val="20"/>
                </w:rPr>
                <w:t>http://www.rachelhawkes.com/Resources/Yr7/Yr7.php</w:t>
              </w:r>
            </w:hyperlink>
            <w:r w:rsidRPr="002C0105">
              <w:rPr>
                <w:rFonts w:ascii="Gill Sans MT" w:eastAsia="Times New Roman" w:hAnsi="Gill Sans MT" w:cs="Arial"/>
                <w:color w:val="333333"/>
                <w:sz w:val="20"/>
                <w:szCs w:val="20"/>
                <w:lang w:eastAsia="en-GB"/>
              </w:rPr>
              <w:t xml:space="preserve">  for Year 7 next steps</w:t>
            </w:r>
          </w:p>
          <w:p w:rsidR="00B0203D" w:rsidRPr="00B0203D" w:rsidRDefault="00B0203D" w:rsidP="00B0203D">
            <w:pPr>
              <w:rPr>
                <w:rFonts w:ascii="Gill Sans MT" w:hAnsi="Gill Sans MT"/>
                <w:sz w:val="24"/>
                <w:szCs w:val="24"/>
              </w:rPr>
            </w:pP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2C0105">
              <w:rPr>
                <w:rFonts w:ascii="Gill Sans MT" w:hAnsi="Gill Sans MT" w:cs="Arial"/>
                <w:color w:val="333333"/>
                <w:sz w:val="20"/>
                <w:szCs w:val="20"/>
              </w:rPr>
              <w:t xml:space="preserve">The </w:t>
            </w:r>
            <w:r w:rsidRPr="002C0105">
              <w:rPr>
                <w:rFonts w:ascii="Gill Sans MT" w:hAnsi="Gill Sans MT" w:cs="Arial"/>
                <w:color w:val="010101"/>
                <w:sz w:val="20"/>
                <w:szCs w:val="20"/>
              </w:rPr>
              <w:t>Scheme of work</w:t>
            </w:r>
            <w:r w:rsidRPr="000174D8">
              <w:rPr>
                <w:rFonts w:ascii="Gill Sans MT" w:hAnsi="Gill Sans MT" w:cs="Arial"/>
                <w:color w:val="010101"/>
                <w:sz w:val="20"/>
                <w:szCs w:val="20"/>
              </w:rPr>
              <w:t xml:space="preserve"> draws on key recommendations from the pedagogy review and the Ofsted languages research report, which highlight the three key knowledge strands phonics, vocabulary and grammar. The lessons therefore owe much to the NCELP team’s KS3 SOW and resources (led for Spanish by Nick Avery and Amanda </w:t>
            </w:r>
            <w:proofErr w:type="spellStart"/>
            <w:r w:rsidRPr="000174D8">
              <w:rPr>
                <w:rFonts w:ascii="Gill Sans MT" w:hAnsi="Gill Sans MT" w:cs="Arial"/>
                <w:color w:val="010101"/>
                <w:sz w:val="20"/>
                <w:szCs w:val="20"/>
              </w:rPr>
              <w:t>Izquierdo</w:t>
            </w:r>
            <w:proofErr w:type="spellEnd"/>
            <w:r w:rsidRPr="000174D8">
              <w:rPr>
                <w:rFonts w:ascii="Gill Sans MT" w:hAnsi="Gill Sans MT" w:cs="Arial"/>
                <w:color w:val="010101"/>
                <w:sz w:val="20"/>
                <w:szCs w:val="20"/>
              </w:rPr>
              <w:t xml:space="preserve">), which are in turn informed by the research work of Professor Emma Marsden and colleagues, including Rowena </w:t>
            </w:r>
            <w:proofErr w:type="spellStart"/>
            <w:r w:rsidRPr="000174D8">
              <w:rPr>
                <w:rFonts w:ascii="Gill Sans MT" w:hAnsi="Gill Sans MT" w:cs="Arial"/>
                <w:color w:val="010101"/>
                <w:sz w:val="20"/>
                <w:szCs w:val="20"/>
              </w:rPr>
              <w:t>Kasprowicz</w:t>
            </w:r>
            <w:proofErr w:type="spellEnd"/>
            <w:r w:rsidRPr="000174D8">
              <w:rPr>
                <w:rFonts w:ascii="Gill Sans MT" w:hAnsi="Gill Sans MT" w:cs="Arial"/>
                <w:color w:val="010101"/>
                <w:sz w:val="20"/>
                <w:szCs w:val="20"/>
              </w:rPr>
              <w:t>.</w:t>
            </w:r>
          </w:p>
          <w:p w:rsidR="00B0203D"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The overall curriculum plan for KS2 Spanish has the following design:</w:t>
            </w:r>
          </w:p>
          <w:p w:rsidR="002C0105" w:rsidRPr="000174D8" w:rsidRDefault="002C0105" w:rsidP="002C0105">
            <w:pPr>
              <w:pStyle w:val="NormalWeb"/>
              <w:spacing w:before="0" w:beforeAutospacing="0" w:after="0" w:afterAutospacing="0"/>
              <w:textAlignment w:val="top"/>
              <w:rPr>
                <w:rFonts w:ascii="Gill Sans MT" w:hAnsi="Gill Sans MT" w:cs="Arial"/>
                <w:color w:val="010101"/>
                <w:sz w:val="20"/>
                <w:szCs w:val="20"/>
              </w:rPr>
            </w:pP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Time allocation (realistic yet optimal)</w:t>
            </w: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60 minutes per week in total</w:t>
            </w: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a 30-minute lesson</w:t>
            </w:r>
          </w:p>
          <w:p w:rsidR="00B0203D"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five mini follow ups (4 of 5 minutes, 1 of 10 minutes)</w:t>
            </w:r>
          </w:p>
          <w:p w:rsidR="002C0105" w:rsidRPr="000174D8" w:rsidRDefault="002C0105" w:rsidP="002C0105">
            <w:pPr>
              <w:pStyle w:val="NormalWeb"/>
              <w:spacing w:before="0" w:beforeAutospacing="0" w:after="0" w:afterAutospacing="0"/>
              <w:textAlignment w:val="top"/>
              <w:rPr>
                <w:rFonts w:ascii="Gill Sans MT" w:hAnsi="Gill Sans MT" w:cs="Arial"/>
                <w:color w:val="010101"/>
                <w:sz w:val="20"/>
                <w:szCs w:val="20"/>
              </w:rPr>
            </w:pP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The three strands</w:t>
            </w:r>
            <w:r w:rsidRPr="002C0105">
              <w:rPr>
                <w:rFonts w:ascii="Gill Sans MT" w:hAnsi="Gill Sans MT" w:cs="Arial"/>
                <w:color w:val="010101"/>
                <w:sz w:val="20"/>
                <w:szCs w:val="20"/>
              </w:rPr>
              <w:drawing>
                <wp:anchor distT="0" distB="0" distL="0" distR="0" simplePos="0" relativeHeight="251665408" behindDoc="0" locked="0" layoutInCell="1" allowOverlap="0" wp14:anchorId="4EE91368" wp14:editId="5E9A5CEA">
                  <wp:simplePos x="0" y="0"/>
                  <wp:positionH relativeFrom="column">
                    <wp:align>right</wp:align>
                  </wp:positionH>
                  <wp:positionV relativeFrom="line">
                    <wp:posOffset>0</wp:posOffset>
                  </wp:positionV>
                  <wp:extent cx="1076325" cy="1590675"/>
                  <wp:effectExtent l="0" t="0" r="9525" b="9525"/>
                  <wp:wrapSquare wrapText="bothSides"/>
                  <wp:docPr id="3" name="Picture 3" descr="3 str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stra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phonics and grammar repeat in Y3 &amp; 4 and then again in Y5 &amp; 6</w:t>
            </w: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vocabulary varies (so that lessons themselves are different)</w:t>
            </w:r>
          </w:p>
          <w:p w:rsidR="00B0203D"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Structure (4-year consecutive or 2-year rolling)</w:t>
            </w:r>
          </w:p>
          <w:p w:rsidR="002C0105" w:rsidRPr="000174D8" w:rsidRDefault="002C0105" w:rsidP="002C0105">
            <w:pPr>
              <w:pStyle w:val="NormalWeb"/>
              <w:spacing w:before="0" w:beforeAutospacing="0" w:after="0" w:afterAutospacing="0"/>
              <w:textAlignment w:val="top"/>
              <w:rPr>
                <w:rFonts w:ascii="Gill Sans MT" w:hAnsi="Gill Sans MT" w:cs="Arial"/>
                <w:color w:val="010101"/>
                <w:sz w:val="20"/>
                <w:szCs w:val="20"/>
              </w:rPr>
            </w:pPr>
          </w:p>
          <w:p w:rsidR="00B0203D"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 xml:space="preserve">the repetition of phonics and grammar content together with the variation in vocabulary makes it possible for the years </w:t>
            </w:r>
            <w:proofErr w:type="spellStart"/>
            <w:r w:rsidRPr="000174D8">
              <w:rPr>
                <w:rFonts w:ascii="Gill Sans MT" w:hAnsi="Gill Sans MT" w:cs="Arial"/>
                <w:color w:val="010101"/>
                <w:sz w:val="20"/>
                <w:szCs w:val="20"/>
              </w:rPr>
              <w:t>Rojo</w:t>
            </w:r>
            <w:proofErr w:type="spellEnd"/>
            <w:r w:rsidRPr="000174D8">
              <w:rPr>
                <w:rFonts w:ascii="Gill Sans MT" w:hAnsi="Gill Sans MT" w:cs="Arial"/>
                <w:color w:val="010101"/>
                <w:sz w:val="20"/>
                <w:szCs w:val="20"/>
              </w:rPr>
              <w:t xml:space="preserve"> and Amarillo to be completed in either order, and the same for Azul and Verde</w:t>
            </w:r>
          </w:p>
          <w:p w:rsidR="002C0105" w:rsidRDefault="002C0105" w:rsidP="002C0105">
            <w:pPr>
              <w:pStyle w:val="NormalWeb"/>
              <w:spacing w:before="0" w:beforeAutospacing="0" w:after="0" w:afterAutospacing="0"/>
              <w:textAlignment w:val="top"/>
              <w:rPr>
                <w:rFonts w:ascii="Gill Sans MT" w:hAnsi="Gill Sans MT" w:cs="Arial"/>
                <w:color w:val="010101"/>
                <w:sz w:val="20"/>
                <w:szCs w:val="20"/>
              </w:rPr>
            </w:pPr>
          </w:p>
          <w:p w:rsidR="004C3AAB" w:rsidRDefault="004C3AAB" w:rsidP="002C0105">
            <w:pPr>
              <w:pStyle w:val="NormalWeb"/>
              <w:spacing w:before="0" w:beforeAutospacing="0" w:after="0" w:afterAutospacing="0"/>
              <w:textAlignment w:val="top"/>
              <w:rPr>
                <w:rFonts w:ascii="Gill Sans MT" w:hAnsi="Gill Sans MT" w:cs="Arial"/>
                <w:color w:val="010101"/>
                <w:sz w:val="20"/>
                <w:szCs w:val="20"/>
              </w:rPr>
            </w:pPr>
            <w:r>
              <w:rPr>
                <w:rFonts w:ascii="Gill Sans MT" w:hAnsi="Gill Sans MT" w:cs="Arial"/>
                <w:color w:val="010101"/>
                <w:sz w:val="20"/>
                <w:szCs w:val="20"/>
              </w:rPr>
              <w:t>Assessment will be ongoing and passed onto the next teacher to revisit and secure previously developed knowledge.</w:t>
            </w:r>
          </w:p>
          <w:p w:rsidR="004C3AAB" w:rsidRPr="000174D8" w:rsidRDefault="004C3AAB" w:rsidP="002C0105">
            <w:pPr>
              <w:pStyle w:val="NormalWeb"/>
              <w:spacing w:before="0" w:beforeAutospacing="0" w:after="0" w:afterAutospacing="0"/>
              <w:textAlignment w:val="top"/>
              <w:rPr>
                <w:rFonts w:ascii="Gill Sans MT" w:hAnsi="Gill Sans MT" w:cs="Arial"/>
                <w:color w:val="010101"/>
                <w:sz w:val="20"/>
                <w:szCs w:val="20"/>
              </w:rPr>
            </w:pPr>
          </w:p>
          <w:p w:rsidR="00B0203D" w:rsidRPr="000174D8" w:rsidRDefault="00B0203D" w:rsidP="002C0105">
            <w:pPr>
              <w:pStyle w:val="NormalWeb"/>
              <w:spacing w:before="0" w:beforeAutospacing="0" w:after="0" w:afterAutospacing="0"/>
              <w:textAlignment w:val="top"/>
              <w:rPr>
                <w:rFonts w:ascii="Gill Sans MT" w:hAnsi="Gill Sans MT" w:cs="Arial"/>
                <w:color w:val="010101"/>
                <w:sz w:val="20"/>
                <w:szCs w:val="20"/>
              </w:rPr>
            </w:pPr>
            <w:r w:rsidRPr="000174D8">
              <w:rPr>
                <w:rFonts w:ascii="Gill Sans MT" w:hAnsi="Gill Sans MT" w:cs="Arial"/>
                <w:color w:val="010101"/>
                <w:sz w:val="20"/>
                <w:szCs w:val="20"/>
              </w:rPr>
              <w:t>Follow the term links</w:t>
            </w:r>
            <w:r w:rsidRPr="002C0105">
              <w:rPr>
                <w:rFonts w:ascii="Gill Sans MT" w:hAnsi="Gill Sans MT" w:cs="Arial"/>
                <w:color w:val="010101"/>
                <w:sz w:val="20"/>
                <w:szCs w:val="20"/>
              </w:rPr>
              <w:t xml:space="preserve"> on the website</w:t>
            </w:r>
            <w:r w:rsidRPr="000174D8">
              <w:rPr>
                <w:rFonts w:ascii="Gill Sans MT" w:hAnsi="Gill Sans MT" w:cs="Arial"/>
                <w:color w:val="010101"/>
                <w:sz w:val="20"/>
                <w:szCs w:val="20"/>
              </w:rPr>
              <w:t xml:space="preserve"> (Autumn, Spring, Summer) to get to the lesson resources.</w:t>
            </w:r>
          </w:p>
          <w:p w:rsidR="00B0203D" w:rsidRPr="000D65CF" w:rsidRDefault="00B0203D" w:rsidP="002C0105">
            <w:pPr>
              <w:pStyle w:val="NormalWeb"/>
              <w:spacing w:before="0" w:beforeAutospacing="0" w:after="0" w:afterAutospacing="0"/>
              <w:textAlignment w:val="top"/>
              <w:rPr>
                <w:rFonts w:ascii="Gill Sans MT" w:hAnsi="Gill Sans MT" w:cs="Arial"/>
                <w:color w:val="333333"/>
              </w:rPr>
            </w:pPr>
            <w:r w:rsidRPr="000174D8">
              <w:rPr>
                <w:rFonts w:ascii="Gill Sans MT" w:hAnsi="Gill Sans MT" w:cs="Arial"/>
                <w:color w:val="010101"/>
                <w:sz w:val="20"/>
                <w:szCs w:val="20"/>
              </w:rPr>
              <w:t>Links will become 'live' as the materials become available.</w:t>
            </w:r>
          </w:p>
          <w:p w:rsidR="00B0203D" w:rsidRPr="009C403F" w:rsidRDefault="00B0203D" w:rsidP="00B0203D">
            <w:pPr>
              <w:pStyle w:val="NormalWeb"/>
              <w:spacing w:before="0" w:beforeAutospacing="0" w:after="0" w:afterAutospacing="0"/>
              <w:textAlignment w:val="top"/>
              <w:rPr>
                <w:rFonts w:ascii="Gill Sans MT" w:hAnsi="Gill Sans MT" w:cs="Arial"/>
                <w:color w:val="010101"/>
                <w:sz w:val="20"/>
                <w:szCs w:val="20"/>
              </w:rPr>
            </w:pPr>
          </w:p>
        </w:tc>
      </w:tr>
    </w:tbl>
    <w:p w:rsidR="00B0203D" w:rsidRPr="009C403F" w:rsidRDefault="00B0203D" w:rsidP="00B0203D">
      <w:pPr>
        <w:shd w:val="clear" w:color="auto" w:fill="FFFFFF"/>
        <w:spacing w:after="0" w:line="240" w:lineRule="auto"/>
        <w:textAlignment w:val="top"/>
        <w:rPr>
          <w:rFonts w:ascii="Gill Sans MT" w:eastAsia="Times New Roman" w:hAnsi="Gill Sans MT" w:cs="Arial"/>
          <w:color w:val="010101"/>
          <w:sz w:val="20"/>
          <w:szCs w:val="20"/>
          <w:lang w:eastAsia="en-GB"/>
        </w:rPr>
      </w:pPr>
      <w:r w:rsidRPr="009C403F">
        <w:rPr>
          <w:rFonts w:ascii="Gill Sans MT" w:hAnsi="Gill Sans MT"/>
          <w:noProof/>
          <w:sz w:val="20"/>
          <w:szCs w:val="20"/>
          <w:lang w:eastAsia="en-GB"/>
        </w:rPr>
        <mc:AlternateContent>
          <mc:Choice Requires="wps">
            <w:drawing>
              <wp:anchor distT="0" distB="0" distL="114300" distR="114300" simplePos="0" relativeHeight="251663360" behindDoc="0" locked="0" layoutInCell="1" allowOverlap="1" wp14:anchorId="1ED51EFF" wp14:editId="7112D56E">
                <wp:simplePos x="0" y="0"/>
                <wp:positionH relativeFrom="margin">
                  <wp:align>center</wp:align>
                </wp:positionH>
                <wp:positionV relativeFrom="paragraph">
                  <wp:posOffset>28990</wp:posOffset>
                </wp:positionV>
                <wp:extent cx="405441" cy="405441"/>
                <wp:effectExtent l="19050" t="0" r="13970" b="33020"/>
                <wp:wrapNone/>
                <wp:docPr id="1" name="Down Arrow 1"/>
                <wp:cNvGraphicFramePr/>
                <a:graphic xmlns:a="http://schemas.openxmlformats.org/drawingml/2006/main">
                  <a:graphicData uri="http://schemas.microsoft.com/office/word/2010/wordprocessingShape">
                    <wps:wsp>
                      <wps:cNvSpPr/>
                      <wps:spPr>
                        <a:xfrm>
                          <a:off x="0" y="0"/>
                          <a:ext cx="405441" cy="405441"/>
                        </a:xfrm>
                        <a:prstGeom prst="down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6751AD" id="Down Arrow 1" o:spid="_x0000_s1026" type="#_x0000_t67" style="position:absolute;margin-left:0;margin-top:2.3pt;width:31.9pt;height:31.9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" adj="10800" fillcolor="#00b050" strokecolor="#1f4d78 [1604]" strokeweight="1pt">
                <w10:wrap anchorx="margin"/>
              </v:shape>
            </w:pict>
          </mc:Fallback>
        </mc:AlternateContent>
      </w:r>
    </w:p>
    <w:p w:rsidR="00B0203D" w:rsidRPr="009C403F" w:rsidRDefault="00B0203D" w:rsidP="00B0203D">
      <w:pPr>
        <w:spacing w:after="0" w:line="240" w:lineRule="auto"/>
        <w:jc w:val="center"/>
        <w:textAlignment w:val="top"/>
        <w:rPr>
          <w:rFonts w:ascii="Gill Sans MT" w:eastAsia="Times New Roman" w:hAnsi="Gill Sans MT" w:cstheme="minorHAnsi"/>
          <w:color w:val="010101"/>
          <w:sz w:val="20"/>
          <w:szCs w:val="20"/>
          <w:lang w:eastAsia="en-GB"/>
        </w:rPr>
      </w:pPr>
    </w:p>
    <w:p w:rsidR="00B0203D" w:rsidRPr="009C403F" w:rsidRDefault="00B0203D" w:rsidP="00B0203D">
      <w:pPr>
        <w:spacing w:after="0" w:line="240" w:lineRule="auto"/>
        <w:textAlignment w:val="top"/>
        <w:rPr>
          <w:rFonts w:ascii="Gill Sans MT" w:eastAsia="Times New Roman" w:hAnsi="Gill Sans MT" w:cstheme="minorHAnsi"/>
          <w:color w:val="010101"/>
          <w:sz w:val="20"/>
          <w:szCs w:val="20"/>
          <w:lang w:eastAsia="en-GB"/>
        </w:rPr>
      </w:pPr>
    </w:p>
    <w:tbl>
      <w:tblPr>
        <w:tblStyle w:val="TableGrid"/>
        <w:tblW w:w="0" w:type="auto"/>
        <w:tblLook w:val="04A0" w:firstRow="1" w:lastRow="0" w:firstColumn="1" w:lastColumn="0" w:noHBand="0" w:noVBand="1"/>
      </w:tblPr>
      <w:tblGrid>
        <w:gridCol w:w="13948"/>
      </w:tblGrid>
      <w:tr w:rsidR="00B0203D" w:rsidRPr="009C403F" w:rsidTr="00EC5153">
        <w:tc>
          <w:tcPr>
            <w:tcW w:w="13948" w:type="dxa"/>
          </w:tcPr>
          <w:p w:rsidR="00B0203D" w:rsidRPr="009C403F" w:rsidRDefault="00B0203D" w:rsidP="00EC5153">
            <w:pPr>
              <w:jc w:val="center"/>
              <w:textAlignment w:val="top"/>
              <w:rPr>
                <w:rFonts w:ascii="Gill Sans MT" w:eastAsia="Times New Roman" w:hAnsi="Gill Sans MT" w:cstheme="minorHAnsi"/>
                <w:b/>
                <w:color w:val="010101"/>
                <w:sz w:val="20"/>
                <w:szCs w:val="20"/>
                <w:lang w:eastAsia="en-GB"/>
              </w:rPr>
            </w:pPr>
            <w:r w:rsidRPr="009C403F">
              <w:rPr>
                <w:rFonts w:ascii="Gill Sans MT" w:eastAsia="Times New Roman" w:hAnsi="Gill Sans MT" w:cstheme="minorHAnsi"/>
                <w:b/>
                <w:color w:val="010101"/>
                <w:sz w:val="20"/>
                <w:szCs w:val="20"/>
                <w:lang w:eastAsia="en-GB"/>
              </w:rPr>
              <w:t>IMPACT</w:t>
            </w:r>
          </w:p>
          <w:p w:rsidR="00B0203D" w:rsidRPr="009C403F" w:rsidRDefault="00B0203D" w:rsidP="002C0105">
            <w:pPr>
              <w:pStyle w:val="NormalWeb"/>
              <w:spacing w:before="0" w:beforeAutospacing="0" w:after="0" w:afterAutospacing="0"/>
              <w:textAlignment w:val="top"/>
              <w:rPr>
                <w:rFonts w:ascii="Gill Sans MT" w:hAnsi="Gill Sans MT" w:cs="Arial"/>
                <w:color w:val="010101"/>
                <w:sz w:val="20"/>
                <w:szCs w:val="20"/>
              </w:rPr>
            </w:pPr>
            <w:r w:rsidRPr="009C403F">
              <w:rPr>
                <w:rFonts w:ascii="Gill Sans MT" w:hAnsi="Gill Sans MT" w:cs="Arial"/>
                <w:color w:val="010101"/>
                <w:sz w:val="20"/>
                <w:szCs w:val="20"/>
              </w:rPr>
              <w:t xml:space="preserve">Children at The Grove enjoy </w:t>
            </w:r>
            <w:r w:rsidR="002C0105">
              <w:rPr>
                <w:rFonts w:ascii="Gill Sans MT" w:hAnsi="Gill Sans MT" w:cs="Arial"/>
                <w:color w:val="010101"/>
                <w:sz w:val="20"/>
                <w:szCs w:val="20"/>
              </w:rPr>
              <w:t>speaking, reading and writing in Spanish.  We can hear them using it in play</w:t>
            </w:r>
            <w:r w:rsidR="004C3AAB">
              <w:rPr>
                <w:rFonts w:ascii="Gill Sans MT" w:hAnsi="Gill Sans MT" w:cs="Arial"/>
                <w:color w:val="010101"/>
                <w:sz w:val="20"/>
                <w:szCs w:val="20"/>
              </w:rPr>
              <w:t xml:space="preserve"> and simple conversation.  We can feel their aspirations for wanting to speak Spanish well but with realism that this will take time and practice and well developed knowledge.</w:t>
            </w:r>
          </w:p>
          <w:p w:rsidR="00B0203D" w:rsidRPr="009C403F" w:rsidRDefault="00B0203D" w:rsidP="00EC5153">
            <w:pPr>
              <w:pStyle w:val="NormalWeb"/>
              <w:spacing w:before="0" w:beforeAutospacing="0" w:after="0" w:afterAutospacing="0"/>
              <w:textAlignment w:val="top"/>
              <w:rPr>
                <w:rFonts w:ascii="Arial" w:hAnsi="Arial" w:cs="Arial"/>
                <w:color w:val="010101"/>
                <w:sz w:val="20"/>
                <w:szCs w:val="20"/>
              </w:rPr>
            </w:pPr>
          </w:p>
        </w:tc>
      </w:tr>
    </w:tbl>
    <w:p w:rsidR="00B0203D" w:rsidRPr="009C403F" w:rsidRDefault="00B0203D" w:rsidP="00B0203D">
      <w:pPr>
        <w:spacing w:after="0" w:line="240" w:lineRule="auto"/>
        <w:textAlignment w:val="top"/>
        <w:rPr>
          <w:rFonts w:ascii="Gill Sans MT" w:eastAsia="Times New Roman" w:hAnsi="Gill Sans MT" w:cstheme="minorHAnsi"/>
          <w:color w:val="010101"/>
          <w:sz w:val="20"/>
          <w:szCs w:val="20"/>
          <w:lang w:eastAsia="en-GB"/>
        </w:rPr>
      </w:pPr>
    </w:p>
    <w:p w:rsidR="00B07199" w:rsidRDefault="00B07199" w:rsidP="00B07199">
      <w:pPr>
        <w:jc w:val="center"/>
        <w:rPr>
          <w:rFonts w:ascii="Gill Sans MT" w:hAnsi="Gill Sans MT"/>
          <w:sz w:val="20"/>
          <w:szCs w:val="20"/>
        </w:rPr>
      </w:pPr>
    </w:p>
    <w:p w:rsidR="00B0203D" w:rsidRDefault="00B0203D" w:rsidP="00B07199">
      <w:pPr>
        <w:jc w:val="center"/>
        <w:rPr>
          <w:rFonts w:ascii="Gill Sans MT" w:hAnsi="Gill Sans MT"/>
          <w:b/>
          <w:color w:val="00B050"/>
        </w:rPr>
      </w:pPr>
    </w:p>
    <w:p w:rsidR="004C3AAB" w:rsidRDefault="004C3AAB" w:rsidP="00B07199">
      <w:pPr>
        <w:jc w:val="center"/>
        <w:rPr>
          <w:rFonts w:ascii="Gill Sans MT" w:hAnsi="Gill Sans MT"/>
          <w:b/>
          <w:color w:val="00B050"/>
        </w:rPr>
      </w:pPr>
    </w:p>
    <w:p w:rsidR="004C3AAB" w:rsidRDefault="004C3AAB" w:rsidP="00B07199">
      <w:pPr>
        <w:jc w:val="center"/>
        <w:rPr>
          <w:rFonts w:ascii="Gill Sans MT" w:hAnsi="Gill Sans MT"/>
          <w:b/>
          <w:color w:val="00B050"/>
        </w:rPr>
      </w:pPr>
    </w:p>
    <w:p w:rsidR="004C3AAB" w:rsidRDefault="004C3AAB" w:rsidP="00B07199">
      <w:pPr>
        <w:jc w:val="center"/>
        <w:rPr>
          <w:rFonts w:ascii="Gill Sans MT" w:hAnsi="Gill Sans MT"/>
          <w:b/>
          <w:color w:val="00B050"/>
        </w:rPr>
      </w:pPr>
    </w:p>
    <w:p w:rsidR="004C3AAB" w:rsidRDefault="004C3AAB" w:rsidP="00B07199">
      <w:pPr>
        <w:jc w:val="center"/>
        <w:rPr>
          <w:rFonts w:ascii="Gill Sans MT" w:hAnsi="Gill Sans MT"/>
          <w:b/>
          <w:color w:val="00B050"/>
        </w:rPr>
      </w:pPr>
    </w:p>
    <w:p w:rsidR="004C3AAB" w:rsidRDefault="004C3AAB" w:rsidP="00B07199">
      <w:pPr>
        <w:jc w:val="center"/>
        <w:rPr>
          <w:rFonts w:ascii="Gill Sans MT" w:hAnsi="Gill Sans MT"/>
          <w:b/>
          <w:color w:val="00B050"/>
        </w:rPr>
      </w:pPr>
    </w:p>
    <w:p w:rsidR="004C3AAB" w:rsidRDefault="004C3AAB" w:rsidP="004C3AAB">
      <w:pPr>
        <w:rPr>
          <w:rFonts w:ascii="Gill Sans MT" w:hAnsi="Gill Sans MT"/>
          <w:b/>
          <w:color w:val="00B050"/>
        </w:rPr>
      </w:pPr>
    </w:p>
    <w:p w:rsidR="004C3AAB" w:rsidRPr="001A0A92" w:rsidRDefault="004C3AAB" w:rsidP="004C3AAB">
      <w:pPr>
        <w:rPr>
          <w:rFonts w:ascii="Gill Sans MT" w:hAnsi="Gill Sans MT"/>
          <w:b/>
          <w:color w:val="00B050"/>
        </w:rPr>
      </w:pPr>
      <w:bookmarkStart w:id="0" w:name="_GoBack"/>
      <w:bookmarkEnd w:id="0"/>
    </w:p>
    <w:p w:rsidR="00B07199" w:rsidRPr="001A0A92" w:rsidRDefault="00B07199" w:rsidP="00B07199">
      <w:pPr>
        <w:jc w:val="center"/>
        <w:rPr>
          <w:rFonts w:ascii="Gill Sans MT" w:hAnsi="Gill Sans MT"/>
          <w:b/>
          <w:color w:val="FFC000" w:themeColor="accent4"/>
        </w:rPr>
      </w:pPr>
      <w:r w:rsidRPr="001A0A92">
        <w:rPr>
          <w:rFonts w:ascii="Gill Sans MT" w:hAnsi="Gill Sans MT"/>
          <w:b/>
          <w:color w:val="FFC000" w:themeColor="accent4"/>
        </w:rPr>
        <w:t>MEDIUM TERM PLANNING</w:t>
      </w:r>
    </w:p>
    <w:p w:rsidR="00B07199" w:rsidRPr="001A0A92" w:rsidRDefault="00B07199" w:rsidP="00B07199">
      <w:pPr>
        <w:jc w:val="center"/>
        <w:rPr>
          <w:rFonts w:ascii="Gill Sans MT" w:hAnsi="Gill Sans MT"/>
          <w:b/>
          <w:color w:val="FFC000" w:themeColor="accent4"/>
        </w:rPr>
      </w:pPr>
    </w:p>
    <w:tbl>
      <w:tblPr>
        <w:tblStyle w:val="TableGrid"/>
        <w:tblW w:w="0" w:type="auto"/>
        <w:tblLook w:val="04A0" w:firstRow="1" w:lastRow="0" w:firstColumn="1" w:lastColumn="0" w:noHBand="0" w:noVBand="1"/>
      </w:tblPr>
      <w:tblGrid>
        <w:gridCol w:w="2405"/>
        <w:gridCol w:w="2835"/>
        <w:gridCol w:w="2835"/>
        <w:gridCol w:w="3053"/>
        <w:gridCol w:w="2820"/>
      </w:tblGrid>
      <w:tr w:rsidR="009D3416" w:rsidRPr="001A0A92" w:rsidTr="00247687">
        <w:tc>
          <w:tcPr>
            <w:tcW w:w="2405"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PREVIOUS LEARNING</w:t>
            </w:r>
          </w:p>
        </w:tc>
        <w:tc>
          <w:tcPr>
            <w:tcW w:w="2835"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 xml:space="preserve">KNOWLEDGE TO BE TAUGHT </w:t>
            </w:r>
          </w:p>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YEAR 3/4</w:t>
            </w:r>
          </w:p>
        </w:tc>
        <w:tc>
          <w:tcPr>
            <w:tcW w:w="2835" w:type="dxa"/>
          </w:tcPr>
          <w:p w:rsidR="009D3416" w:rsidRPr="001A0A92" w:rsidRDefault="009D3416" w:rsidP="009D3416">
            <w:pPr>
              <w:jc w:val="center"/>
              <w:rPr>
                <w:rFonts w:ascii="Gill Sans MT" w:hAnsi="Gill Sans MT"/>
                <w:b/>
                <w:color w:val="FFC000" w:themeColor="accent4"/>
              </w:rPr>
            </w:pPr>
            <w:r w:rsidRPr="001A0A92">
              <w:rPr>
                <w:rFonts w:ascii="Gill Sans MT" w:hAnsi="Gill Sans MT"/>
                <w:b/>
                <w:color w:val="FFC000" w:themeColor="accent4"/>
              </w:rPr>
              <w:t xml:space="preserve">KNOWLEDGE TO BE TAUGHT </w:t>
            </w:r>
          </w:p>
          <w:p w:rsidR="009D3416" w:rsidRPr="001A0A92" w:rsidRDefault="009D3416" w:rsidP="009D3416">
            <w:pPr>
              <w:jc w:val="center"/>
              <w:rPr>
                <w:rFonts w:ascii="Gill Sans MT" w:hAnsi="Gill Sans MT"/>
                <w:b/>
                <w:color w:val="FFC000" w:themeColor="accent4"/>
              </w:rPr>
            </w:pPr>
            <w:r w:rsidRPr="001A0A92">
              <w:rPr>
                <w:rFonts w:ascii="Gill Sans MT" w:hAnsi="Gill Sans MT"/>
                <w:b/>
                <w:color w:val="FFC000" w:themeColor="accent4"/>
              </w:rPr>
              <w:t>Y</w:t>
            </w:r>
            <w:r w:rsidRPr="001A0A92">
              <w:rPr>
                <w:rFonts w:ascii="Gill Sans MT" w:hAnsi="Gill Sans MT"/>
                <w:b/>
                <w:color w:val="FFC000" w:themeColor="accent4"/>
              </w:rPr>
              <w:t>EAR 5/6</w:t>
            </w:r>
          </w:p>
        </w:tc>
        <w:tc>
          <w:tcPr>
            <w:tcW w:w="3053"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 xml:space="preserve">NEXT STEPS </w:t>
            </w:r>
          </w:p>
        </w:tc>
        <w:tc>
          <w:tcPr>
            <w:tcW w:w="2820" w:type="dxa"/>
          </w:tcPr>
          <w:p w:rsidR="009D3416" w:rsidRPr="001A0A92" w:rsidRDefault="009D3416" w:rsidP="00A5570E">
            <w:pPr>
              <w:jc w:val="center"/>
              <w:rPr>
                <w:rFonts w:ascii="Gill Sans MT" w:hAnsi="Gill Sans MT"/>
                <w:b/>
                <w:color w:val="FFC000" w:themeColor="accent4"/>
              </w:rPr>
            </w:pPr>
            <w:r w:rsidRPr="001A0A92">
              <w:rPr>
                <w:rFonts w:ascii="Gill Sans MT" w:hAnsi="Gill Sans MT"/>
                <w:b/>
                <w:color w:val="FFC000" w:themeColor="accent4"/>
              </w:rPr>
              <w:t>ASSESSMENT</w:t>
            </w:r>
          </w:p>
        </w:tc>
      </w:tr>
      <w:tr w:rsidR="009D3416" w:rsidRPr="001A0A92" w:rsidTr="00247687">
        <w:tc>
          <w:tcPr>
            <w:tcW w:w="2405" w:type="dxa"/>
          </w:tcPr>
          <w:p w:rsidR="009D3416" w:rsidRPr="001A0A92" w:rsidRDefault="009D3416" w:rsidP="00247687">
            <w:pPr>
              <w:rPr>
                <w:rFonts w:ascii="Gill Sans MT" w:hAnsi="Gill Sans MT"/>
                <w:sz w:val="20"/>
                <w:szCs w:val="20"/>
              </w:rPr>
            </w:pPr>
          </w:p>
          <w:p w:rsidR="009D3416" w:rsidRPr="001A0A92" w:rsidRDefault="009D3416" w:rsidP="00247687">
            <w:pPr>
              <w:spacing w:before="30" w:after="30"/>
              <w:ind w:right="30"/>
              <w:rPr>
                <w:rFonts w:ascii="Gill Sans MT" w:hAnsi="Gill Sans MT"/>
                <w:sz w:val="24"/>
                <w:szCs w:val="24"/>
              </w:rPr>
            </w:pPr>
            <w:r w:rsidRPr="000174D8">
              <w:rPr>
                <w:rFonts w:ascii="Gill Sans MT" w:eastAsia="Times New Roman" w:hAnsi="Gill Sans MT" w:cs="Arial"/>
                <w:b/>
                <w:bCs/>
                <w:color w:val="333333"/>
                <w:sz w:val="24"/>
                <w:szCs w:val="24"/>
                <w:lang w:eastAsia="en-GB"/>
              </w:rPr>
              <w:t>Phonics</w:t>
            </w:r>
            <w:r w:rsidRPr="000174D8">
              <w:rPr>
                <w:rFonts w:ascii="Gill Sans MT" w:eastAsia="Times New Roman" w:hAnsi="Gill Sans MT" w:cs="Arial"/>
                <w:color w:val="333333"/>
                <w:sz w:val="24"/>
                <w:szCs w:val="24"/>
                <w:lang w:eastAsia="en-GB"/>
              </w:rPr>
              <w:t xml:space="preserve">: </w:t>
            </w:r>
            <w:r w:rsidRPr="000174D8">
              <w:rPr>
                <w:rFonts w:ascii="Gill Sans MT" w:eastAsia="Times New Roman" w:hAnsi="Gill Sans MT" w:cs="Arial"/>
                <w:color w:val="333333"/>
                <w:sz w:val="24"/>
                <w:szCs w:val="24"/>
                <w:lang w:eastAsia="en-GB"/>
              </w:rPr>
              <w:br/>
            </w:r>
            <w:r w:rsidRPr="001A0A92">
              <w:rPr>
                <w:rFonts w:ascii="Gill Sans MT" w:hAnsi="Gill Sans MT"/>
                <w:sz w:val="24"/>
                <w:szCs w:val="24"/>
              </w:rPr>
              <w:t>Know how to listen and respond to phonetically based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Knows how to write unknown words phonetically</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read phonetically unknown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Have good intonation and clarity when speaking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pronounce phonemes accurately in English</w:t>
            </w:r>
          </w:p>
          <w:p w:rsidR="009D3416" w:rsidRPr="001A0A92" w:rsidRDefault="009D3416" w:rsidP="00247687">
            <w:pPr>
              <w:spacing w:before="30" w:after="30"/>
              <w:ind w:right="30"/>
              <w:rPr>
                <w:rFonts w:ascii="Gill Sans MT" w:hAnsi="Gill Sans MT"/>
                <w:sz w:val="24"/>
                <w:szCs w:val="24"/>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Vocabulary:</w:t>
            </w:r>
            <w:r w:rsidRPr="000174D8">
              <w:rPr>
                <w:rFonts w:ascii="Gill Sans MT" w:eastAsia="Times New Roman" w:hAnsi="Gill Sans MT" w:cs="Arial"/>
                <w:color w:val="333333"/>
                <w:sz w:val="24"/>
                <w:szCs w:val="24"/>
                <w:lang w:eastAsia="en-GB"/>
              </w:rPr>
              <w:t> </w:t>
            </w:r>
            <w:r w:rsidRPr="001A0A92">
              <w:rPr>
                <w:rFonts w:ascii="Gill Sans MT" w:eastAsia="Times New Roman" w:hAnsi="Gill Sans MT" w:cs="Arial"/>
                <w:color w:val="333333"/>
                <w:sz w:val="24"/>
                <w:szCs w:val="24"/>
                <w:lang w:eastAsia="en-GB"/>
              </w:rPr>
              <w:t xml:space="preserve"> </w:t>
            </w:r>
            <w:r w:rsidRPr="000174D8">
              <w:rPr>
                <w:rFonts w:ascii="Gill Sans MT" w:eastAsia="Times New Roman" w:hAnsi="Gill Sans MT" w:cs="Arial"/>
                <w:color w:val="333333"/>
                <w:sz w:val="24"/>
                <w:szCs w:val="24"/>
                <w:lang w:eastAsia="en-GB"/>
              </w:rPr>
              <w:br/>
            </w:r>
            <w:r w:rsidRPr="001A0A92">
              <w:rPr>
                <w:rFonts w:ascii="Gill Sans MT" w:hAnsi="Gill Sans MT"/>
                <w:sz w:val="24"/>
                <w:szCs w:val="24"/>
              </w:rPr>
              <w:t>Know High frequency words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Knows how to use a dictionary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use visual clues when reading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what a question and answer structure is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 xml:space="preserve">Know how to remember and repeat songs, rhymes and poems </w:t>
            </w:r>
            <w:proofErr w:type="gramStart"/>
            <w:r w:rsidRPr="001A0A92">
              <w:rPr>
                <w:rFonts w:ascii="Gill Sans MT" w:hAnsi="Gill Sans MT"/>
                <w:sz w:val="24"/>
                <w:szCs w:val="24"/>
              </w:rPr>
              <w:t>In</w:t>
            </w:r>
            <w:proofErr w:type="gramEnd"/>
            <w:r w:rsidRPr="001A0A92">
              <w:rPr>
                <w:rFonts w:ascii="Gill Sans MT" w:hAnsi="Gill Sans MT"/>
                <w:sz w:val="24"/>
                <w:szCs w:val="24"/>
              </w:rPr>
              <w:t xml:space="preserve"> English</w:t>
            </w:r>
          </w:p>
          <w:p w:rsidR="009D3416" w:rsidRPr="001A0A92" w:rsidRDefault="009D3416" w:rsidP="00247687">
            <w:pPr>
              <w:spacing w:before="30" w:after="30"/>
              <w:ind w:right="30"/>
              <w:rPr>
                <w:rFonts w:ascii="Gill Sans MT" w:eastAsia="Times New Roman" w:hAnsi="Gill Sans MT" w:cs="Arial"/>
                <w:b/>
                <w:bCs/>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Grammar: </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how to use adjectives in singular and plural forms</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what an adjective and noun is</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plural nouns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indefinite articles in English</w:t>
            </w:r>
          </w:p>
          <w:p w:rsidR="009D3416" w:rsidRPr="001A0A92" w:rsidRDefault="009D3416" w:rsidP="00247687">
            <w:pPr>
              <w:spacing w:before="30" w:after="30"/>
              <w:ind w:right="30"/>
              <w:rPr>
                <w:rFonts w:ascii="Gill Sans MT" w:hAnsi="Gill Sans MT"/>
                <w:sz w:val="24"/>
                <w:szCs w:val="24"/>
              </w:rPr>
            </w:pPr>
            <w:r w:rsidRPr="001A0A92">
              <w:rPr>
                <w:rFonts w:ascii="Gill Sans MT" w:hAnsi="Gill Sans MT"/>
                <w:sz w:val="24"/>
                <w:szCs w:val="24"/>
              </w:rPr>
              <w:t>Know the grammatical structure of a simple sentence, adjectives, nouns and verbs</w:t>
            </w:r>
          </w:p>
          <w:p w:rsidR="009D3416" w:rsidRPr="001A0A92" w:rsidRDefault="009D3416" w:rsidP="00247687">
            <w:pPr>
              <w:rPr>
                <w:rFonts w:ascii="Gill Sans MT" w:hAnsi="Gill Sans MT"/>
                <w:sz w:val="20"/>
                <w:szCs w:val="20"/>
              </w:rPr>
            </w:pPr>
            <w:r w:rsidRPr="001A0A92">
              <w:rPr>
                <w:rFonts w:ascii="Gill Sans MT" w:hAnsi="Gill Sans MT"/>
                <w:sz w:val="24"/>
                <w:szCs w:val="24"/>
              </w:rPr>
              <w:t>Know when to use set phrases and when they don’t work in English</w:t>
            </w:r>
          </w:p>
          <w:p w:rsidR="009D3416" w:rsidRPr="001A0A92" w:rsidRDefault="009D3416" w:rsidP="00247687">
            <w:pPr>
              <w:rPr>
                <w:rFonts w:ascii="Gill Sans MT" w:hAnsi="Gill Sans MT"/>
                <w:sz w:val="20"/>
                <w:szCs w:val="20"/>
              </w:rPr>
            </w:pPr>
          </w:p>
          <w:p w:rsidR="009D3416" w:rsidRPr="001A0A92" w:rsidRDefault="009D3416" w:rsidP="00247687">
            <w:pPr>
              <w:rPr>
                <w:rFonts w:ascii="Gill Sans MT" w:hAnsi="Gill Sans MT"/>
                <w:sz w:val="20"/>
                <w:szCs w:val="20"/>
              </w:rPr>
            </w:pPr>
          </w:p>
        </w:tc>
        <w:tc>
          <w:tcPr>
            <w:tcW w:w="2835" w:type="dxa"/>
          </w:tcPr>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hyperlink r:id="rId9" w:history="1">
              <w:r w:rsidRPr="001A0A92">
                <w:rPr>
                  <w:rFonts w:ascii="Gill Sans MT" w:eastAsia="Times New Roman" w:hAnsi="Gill Sans MT" w:cs="Arial"/>
                  <w:b/>
                  <w:bCs/>
                  <w:sz w:val="24"/>
                  <w:szCs w:val="24"/>
                  <w:u w:val="single"/>
                  <w:lang w:eastAsia="en-GB"/>
                </w:rPr>
                <w:t>Autumn Term</w:t>
              </w:r>
            </w:hyperlink>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1: </w:t>
            </w:r>
            <w:r w:rsidRPr="000174D8">
              <w:rPr>
                <w:rFonts w:ascii="Gill Sans MT" w:eastAsia="Times New Roman" w:hAnsi="Gill Sans MT" w:cs="Arial"/>
                <w:b/>
                <w:bCs/>
                <w:color w:val="333333"/>
                <w:sz w:val="24"/>
                <w:szCs w:val="24"/>
                <w:lang w:eastAsia="en-GB"/>
              </w:rPr>
              <w:t>Describing me and others</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2: </w:t>
            </w:r>
            <w:r w:rsidRPr="000174D8">
              <w:rPr>
                <w:rFonts w:ascii="Gill Sans MT" w:eastAsia="Times New Roman" w:hAnsi="Gill Sans MT" w:cs="Arial"/>
                <w:b/>
                <w:bCs/>
                <w:color w:val="333333"/>
                <w:sz w:val="24"/>
                <w:szCs w:val="24"/>
                <w:lang w:eastAsia="en-GB"/>
              </w:rPr>
              <w:t>Saying what I and others have</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Phonics</w:t>
            </w:r>
            <w:r w:rsidRPr="000174D8">
              <w:rPr>
                <w:rFonts w:ascii="Gill Sans MT" w:eastAsia="Times New Roman" w:hAnsi="Gill Sans MT" w:cs="Arial"/>
                <w:color w:val="333333"/>
                <w:sz w:val="24"/>
                <w:szCs w:val="24"/>
                <w:lang w:eastAsia="en-GB"/>
              </w:rPr>
              <w:t>: the SSC (sound-symbol correspondences) taught this term are: [a] [o] [u] [e] [</w:t>
            </w:r>
            <w:proofErr w:type="spellStart"/>
            <w:r w:rsidRPr="000174D8">
              <w:rPr>
                <w:rFonts w:ascii="Gill Sans MT" w:eastAsia="Times New Roman" w:hAnsi="Gill Sans MT" w:cs="Arial"/>
                <w:color w:val="333333"/>
                <w:sz w:val="24"/>
                <w:szCs w:val="24"/>
                <w:lang w:eastAsia="en-GB"/>
              </w:rPr>
              <w:t>i</w:t>
            </w:r>
            <w:proofErr w:type="spellEnd"/>
            <w:r w:rsidRPr="000174D8">
              <w:rPr>
                <w:rFonts w:ascii="Gill Sans MT" w:eastAsia="Times New Roman" w:hAnsi="Gill Sans MT" w:cs="Arial"/>
                <w:color w:val="333333"/>
                <w:sz w:val="24"/>
                <w:szCs w:val="24"/>
                <w:lang w:eastAsia="en-GB"/>
              </w:rPr>
              <w:t>] [ca] [co] [cu] [</w:t>
            </w:r>
            <w:proofErr w:type="spellStart"/>
            <w:r w:rsidRPr="000174D8">
              <w:rPr>
                <w:rFonts w:ascii="Gill Sans MT" w:eastAsia="Times New Roman" w:hAnsi="Gill Sans MT" w:cs="Arial"/>
                <w:color w:val="333333"/>
                <w:sz w:val="24"/>
                <w:szCs w:val="24"/>
                <w:lang w:eastAsia="en-GB"/>
              </w:rPr>
              <w:t>ce</w:t>
            </w:r>
            <w:proofErr w:type="spellEnd"/>
            <w:r w:rsidRPr="000174D8">
              <w:rPr>
                <w:rFonts w:ascii="Gill Sans MT" w:eastAsia="Times New Roman" w:hAnsi="Gill Sans MT" w:cs="Arial"/>
                <w:color w:val="333333"/>
                <w:sz w:val="24"/>
                <w:szCs w:val="24"/>
                <w:lang w:eastAsia="en-GB"/>
              </w:rPr>
              <w:t>] [ci] [z]</w:t>
            </w:r>
            <w:r w:rsidRPr="000174D8">
              <w:rPr>
                <w:rFonts w:ascii="Gill Sans MT" w:eastAsia="Times New Roman" w:hAnsi="Gill Sans MT" w:cs="Arial"/>
                <w:color w:val="333333"/>
                <w:sz w:val="24"/>
                <w:szCs w:val="24"/>
                <w:lang w:eastAsia="en-GB"/>
              </w:rPr>
              <w:br/>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247687" w:rsidRPr="001A0A92" w:rsidRDefault="00247687" w:rsidP="00247687">
            <w:pPr>
              <w:spacing w:before="30" w:after="30"/>
              <w:ind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Vocabulary:</w:t>
            </w:r>
            <w:r w:rsidRPr="000174D8">
              <w:rPr>
                <w:rFonts w:ascii="Gill Sans MT" w:eastAsia="Times New Roman" w:hAnsi="Gill Sans MT" w:cs="Arial"/>
                <w:color w:val="333333"/>
                <w:sz w:val="24"/>
                <w:szCs w:val="24"/>
                <w:lang w:eastAsia="en-GB"/>
              </w:rPr>
              <w:t> adjectives to describe mood today and character generally, days of the week, nouns for possessions, ‘I have a present for’ story</w:t>
            </w:r>
            <w:r w:rsidRPr="000174D8">
              <w:rPr>
                <w:rFonts w:ascii="Gill Sans MT" w:eastAsia="Times New Roman" w:hAnsi="Gill Sans MT" w:cs="Arial"/>
                <w:color w:val="333333"/>
                <w:sz w:val="24"/>
                <w:szCs w:val="24"/>
                <w:lang w:eastAsia="en-GB"/>
              </w:rPr>
              <w:br/>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247687" w:rsidRPr="001A0A92" w:rsidRDefault="00247687" w:rsidP="00247687">
            <w:pPr>
              <w:spacing w:before="30" w:after="30"/>
              <w:ind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Grammar: </w:t>
            </w:r>
            <w:proofErr w:type="spellStart"/>
            <w:r w:rsidRPr="000174D8">
              <w:rPr>
                <w:rFonts w:ascii="Gill Sans MT" w:eastAsia="Times New Roman" w:hAnsi="Gill Sans MT" w:cs="Arial"/>
                <w:color w:val="333333"/>
                <w:sz w:val="24"/>
                <w:szCs w:val="24"/>
                <w:lang w:eastAsia="en-GB"/>
              </w:rPr>
              <w:t>estar</w:t>
            </w:r>
            <w:proofErr w:type="spellEnd"/>
            <w:r w:rsidRPr="000174D8">
              <w:rPr>
                <w:rFonts w:ascii="Gill Sans MT" w:eastAsia="Times New Roman" w:hAnsi="Gill Sans MT" w:cs="Arial"/>
                <w:color w:val="333333"/>
                <w:sz w:val="24"/>
                <w:szCs w:val="24"/>
                <w:lang w:eastAsia="en-GB"/>
              </w:rPr>
              <w:t xml:space="preserve"> (singular) for location &amp; temporary state, </w:t>
            </w:r>
            <w:proofErr w:type="spellStart"/>
            <w:r w:rsidRPr="000174D8">
              <w:rPr>
                <w:rFonts w:ascii="Gill Sans MT" w:eastAsia="Times New Roman" w:hAnsi="Gill Sans MT" w:cs="Arial"/>
                <w:color w:val="333333"/>
                <w:sz w:val="24"/>
                <w:szCs w:val="24"/>
                <w:lang w:eastAsia="en-GB"/>
              </w:rPr>
              <w:t>ser</w:t>
            </w:r>
            <w:proofErr w:type="spellEnd"/>
            <w:r w:rsidRPr="000174D8">
              <w:rPr>
                <w:rFonts w:ascii="Gill Sans MT" w:eastAsia="Times New Roman" w:hAnsi="Gill Sans MT" w:cs="Arial"/>
                <w:color w:val="333333"/>
                <w:sz w:val="24"/>
                <w:szCs w:val="24"/>
                <w:lang w:eastAsia="en-GB"/>
              </w:rPr>
              <w:t xml:space="preserve"> (singular) for permanent traits &amp; origin, adjective endings (-o, -a, -e, -z), </w:t>
            </w:r>
            <w:proofErr w:type="spellStart"/>
            <w:r w:rsidRPr="000174D8">
              <w:rPr>
                <w:rFonts w:ascii="Gill Sans MT" w:eastAsia="Times New Roman" w:hAnsi="Gill Sans MT" w:cs="Arial"/>
                <w:color w:val="333333"/>
                <w:sz w:val="24"/>
                <w:szCs w:val="24"/>
                <w:lang w:eastAsia="en-GB"/>
              </w:rPr>
              <w:t>tener</w:t>
            </w:r>
            <w:proofErr w:type="spellEnd"/>
            <w:r w:rsidRPr="000174D8">
              <w:rPr>
                <w:rFonts w:ascii="Gill Sans MT" w:eastAsia="Times New Roman" w:hAnsi="Gill Sans MT" w:cs="Arial"/>
                <w:color w:val="333333"/>
                <w:sz w:val="24"/>
                <w:szCs w:val="24"/>
                <w:lang w:eastAsia="en-GB"/>
              </w:rPr>
              <w:t xml:space="preserve">, singular indefinite articles (un, </w:t>
            </w:r>
            <w:proofErr w:type="spellStart"/>
            <w:r w:rsidRPr="000174D8">
              <w:rPr>
                <w:rFonts w:ascii="Gill Sans MT" w:eastAsia="Times New Roman" w:hAnsi="Gill Sans MT" w:cs="Arial"/>
                <w:color w:val="333333"/>
                <w:sz w:val="24"/>
                <w:szCs w:val="24"/>
                <w:lang w:eastAsia="en-GB"/>
              </w:rPr>
              <w:t>una</w:t>
            </w:r>
            <w:proofErr w:type="spellEnd"/>
            <w:r w:rsidRPr="000174D8">
              <w:rPr>
                <w:rFonts w:ascii="Gill Sans MT" w:eastAsia="Times New Roman" w:hAnsi="Gill Sans MT" w:cs="Arial"/>
                <w:color w:val="333333"/>
                <w:sz w:val="24"/>
                <w:szCs w:val="24"/>
                <w:lang w:eastAsia="en-GB"/>
              </w:rPr>
              <w:t xml:space="preserve">), intonation questions, WH-questions with </w:t>
            </w:r>
            <w:proofErr w:type="spellStart"/>
            <w:r w:rsidRPr="000174D8">
              <w:rPr>
                <w:rFonts w:ascii="Gill Sans MT" w:eastAsia="Times New Roman" w:hAnsi="Gill Sans MT" w:cs="Arial"/>
                <w:color w:val="333333"/>
                <w:sz w:val="24"/>
                <w:szCs w:val="24"/>
                <w:lang w:eastAsia="en-GB"/>
              </w:rPr>
              <w:t>dónde</w:t>
            </w:r>
            <w:proofErr w:type="spellEnd"/>
            <w:r w:rsidRPr="000174D8">
              <w:rPr>
                <w:rFonts w:ascii="Gill Sans MT" w:eastAsia="Times New Roman" w:hAnsi="Gill Sans MT" w:cs="Arial"/>
                <w:color w:val="333333"/>
                <w:sz w:val="24"/>
                <w:szCs w:val="24"/>
                <w:lang w:eastAsia="en-GB"/>
              </w:rPr>
              <w:t xml:space="preserve">, </w:t>
            </w:r>
            <w:proofErr w:type="spellStart"/>
            <w:r w:rsidRPr="000174D8">
              <w:rPr>
                <w:rFonts w:ascii="Gill Sans MT" w:eastAsia="Times New Roman" w:hAnsi="Gill Sans MT" w:cs="Arial"/>
                <w:color w:val="333333"/>
                <w:sz w:val="24"/>
                <w:szCs w:val="24"/>
                <w:lang w:eastAsia="en-GB"/>
              </w:rPr>
              <w:t>cómo</w:t>
            </w:r>
            <w:proofErr w:type="spellEnd"/>
            <w:r w:rsidRPr="000174D8">
              <w:rPr>
                <w:rFonts w:ascii="Gill Sans MT" w:eastAsia="Times New Roman" w:hAnsi="Gill Sans MT" w:cs="Arial"/>
                <w:color w:val="333333"/>
                <w:sz w:val="24"/>
                <w:szCs w:val="24"/>
                <w:lang w:eastAsia="en-GB"/>
              </w:rPr>
              <w:t xml:space="preserve">, </w:t>
            </w:r>
            <w:proofErr w:type="spellStart"/>
            <w:r w:rsidRPr="000174D8">
              <w:rPr>
                <w:rFonts w:ascii="Gill Sans MT" w:eastAsia="Times New Roman" w:hAnsi="Gill Sans MT" w:cs="Arial"/>
                <w:color w:val="333333"/>
                <w:sz w:val="24"/>
                <w:szCs w:val="24"/>
                <w:lang w:eastAsia="en-GB"/>
              </w:rPr>
              <w:t>qué</w:t>
            </w:r>
            <w:proofErr w:type="spellEnd"/>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Spring Term</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1: </w:t>
            </w:r>
            <w:r w:rsidRPr="000174D8">
              <w:rPr>
                <w:rFonts w:ascii="Gill Sans MT" w:eastAsia="Times New Roman" w:hAnsi="Gill Sans MT" w:cs="Arial"/>
                <w:b/>
                <w:bCs/>
                <w:color w:val="333333"/>
                <w:sz w:val="24"/>
                <w:szCs w:val="24"/>
                <w:lang w:eastAsia="en-GB"/>
              </w:rPr>
              <w:t>Saying what I and others do</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2: </w:t>
            </w:r>
            <w:r w:rsidRPr="000174D8">
              <w:rPr>
                <w:rFonts w:ascii="Gill Sans MT" w:eastAsia="Times New Roman" w:hAnsi="Gill Sans MT" w:cs="Arial"/>
                <w:b/>
                <w:bCs/>
                <w:color w:val="333333"/>
                <w:sz w:val="24"/>
                <w:szCs w:val="24"/>
                <w:lang w:eastAsia="en-GB"/>
              </w:rPr>
              <w:t>Saying how many and describing things</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Phonics</w:t>
            </w:r>
            <w:r w:rsidRPr="000174D8">
              <w:rPr>
                <w:rFonts w:ascii="Gill Sans MT" w:eastAsia="Times New Roman" w:hAnsi="Gill Sans MT" w:cs="Arial"/>
                <w:color w:val="333333"/>
                <w:sz w:val="24"/>
                <w:szCs w:val="24"/>
                <w:lang w:eastAsia="en-GB"/>
              </w:rPr>
              <w:t>: the SSC (sound-symbol correspondences) taught this term are:</w:t>
            </w:r>
            <w:r w:rsidRPr="000174D8">
              <w:rPr>
                <w:rFonts w:ascii="Gill Sans MT" w:eastAsia="Times New Roman" w:hAnsi="Gill Sans MT" w:cs="Arial"/>
                <w:color w:val="333333"/>
                <w:sz w:val="24"/>
                <w:szCs w:val="24"/>
                <w:lang w:eastAsia="en-GB"/>
              </w:rPr>
              <w:br/>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Vocabulary: </w:t>
            </w:r>
            <w:r w:rsidRPr="000174D8">
              <w:rPr>
                <w:rFonts w:ascii="Gill Sans MT" w:eastAsia="Times New Roman" w:hAnsi="Gill Sans MT" w:cs="Arial"/>
                <w:color w:val="333333"/>
                <w:sz w:val="24"/>
                <w:szCs w:val="24"/>
                <w:lang w:eastAsia="en-GB"/>
              </w:rPr>
              <w:t>verbs and nouns to describe a range of activities, numbers 1-12,</w:t>
            </w:r>
            <w:r w:rsidRPr="000174D8">
              <w:rPr>
                <w:rFonts w:ascii="Gill Sans MT" w:eastAsia="Times New Roman" w:hAnsi="Gill Sans MT" w:cs="Arial"/>
                <w:color w:val="333333"/>
                <w:sz w:val="24"/>
                <w:szCs w:val="24"/>
                <w:lang w:eastAsia="en-GB"/>
              </w:rPr>
              <w:br/>
            </w:r>
          </w:p>
          <w:p w:rsidR="004C3AAB" w:rsidRDefault="004C3AAB" w:rsidP="00247687">
            <w:pPr>
              <w:spacing w:before="30" w:after="30"/>
              <w:ind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Grammar: </w:t>
            </w:r>
            <w:r w:rsidRPr="000174D8">
              <w:rPr>
                <w:rFonts w:ascii="Gill Sans MT" w:eastAsia="Times New Roman" w:hAnsi="Gill Sans MT" w:cs="Arial"/>
                <w:color w:val="333333"/>
                <w:sz w:val="24"/>
                <w:szCs w:val="24"/>
                <w:lang w:eastAsia="en-GB"/>
              </w:rPr>
              <w:t xml:space="preserve">-AR and -ER present tense (singular), singular definite articles (el, la), hay, regular plural marking on nouns (-s), interrogative </w:t>
            </w:r>
            <w:proofErr w:type="spellStart"/>
            <w:r w:rsidRPr="000174D8">
              <w:rPr>
                <w:rFonts w:ascii="Gill Sans MT" w:eastAsia="Times New Roman" w:hAnsi="Gill Sans MT" w:cs="Arial"/>
                <w:color w:val="333333"/>
                <w:sz w:val="24"/>
                <w:szCs w:val="24"/>
                <w:lang w:eastAsia="en-GB"/>
              </w:rPr>
              <w:t>cuántos</w:t>
            </w:r>
            <w:proofErr w:type="spellEnd"/>
            <w:r w:rsidRPr="000174D8">
              <w:rPr>
                <w:rFonts w:ascii="Gill Sans MT" w:eastAsia="Times New Roman" w:hAnsi="Gill Sans MT" w:cs="Arial"/>
                <w:color w:val="333333"/>
                <w:sz w:val="24"/>
                <w:szCs w:val="24"/>
                <w:lang w:eastAsia="en-GB"/>
              </w:rPr>
              <w:t xml:space="preserve">, </w:t>
            </w:r>
            <w:proofErr w:type="spellStart"/>
            <w:r w:rsidRPr="000174D8">
              <w:rPr>
                <w:rFonts w:ascii="Gill Sans MT" w:eastAsia="Times New Roman" w:hAnsi="Gill Sans MT" w:cs="Arial"/>
                <w:color w:val="333333"/>
                <w:sz w:val="24"/>
                <w:szCs w:val="24"/>
                <w:lang w:eastAsia="en-GB"/>
              </w:rPr>
              <w:t>cuántas</w:t>
            </w:r>
            <w:proofErr w:type="spellEnd"/>
            <w:r w:rsidRPr="000174D8">
              <w:rPr>
                <w:rFonts w:ascii="Gill Sans MT" w:eastAsia="Times New Roman" w:hAnsi="Gill Sans MT" w:cs="Arial"/>
                <w:color w:val="333333"/>
                <w:sz w:val="24"/>
                <w:szCs w:val="24"/>
                <w:lang w:eastAsia="en-GB"/>
              </w:rPr>
              <w:t>, revisit indefinite articles, plural indefinite articles</w:t>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b/>
                <w:bCs/>
                <w:color w:val="333333"/>
                <w:sz w:val="24"/>
                <w:szCs w:val="24"/>
                <w:u w:val="single"/>
                <w:lang w:eastAsia="en-GB"/>
              </w:rPr>
              <w:t>Summer Term</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1: </w:t>
            </w:r>
            <w:r w:rsidRPr="000174D8">
              <w:rPr>
                <w:rFonts w:ascii="Gill Sans MT" w:eastAsia="Times New Roman" w:hAnsi="Gill Sans MT" w:cs="Arial"/>
                <w:b/>
                <w:bCs/>
                <w:color w:val="333333"/>
                <w:sz w:val="24"/>
                <w:szCs w:val="24"/>
                <w:lang w:eastAsia="en-GB"/>
              </w:rPr>
              <w:t>Describing things and people</w:t>
            </w: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color w:val="333333"/>
                <w:sz w:val="24"/>
                <w:szCs w:val="24"/>
                <w:lang w:eastAsia="en-GB"/>
              </w:rPr>
              <w:br/>
              <w:t>Half-term 2: </w:t>
            </w:r>
            <w:r w:rsidRPr="000174D8">
              <w:rPr>
                <w:rFonts w:ascii="Gill Sans MT" w:eastAsia="Times New Roman" w:hAnsi="Gill Sans MT" w:cs="Arial"/>
                <w:b/>
                <w:bCs/>
                <w:color w:val="333333"/>
                <w:sz w:val="24"/>
                <w:szCs w:val="24"/>
                <w:lang w:eastAsia="en-GB"/>
              </w:rPr>
              <w:t>Expressing likes and saying what I and others do</w:t>
            </w:r>
            <w:r w:rsidRPr="000174D8">
              <w:rPr>
                <w:rFonts w:ascii="Gill Sans MT" w:eastAsia="Times New Roman" w:hAnsi="Gill Sans MT" w:cs="Arial"/>
                <w:color w:val="333333"/>
                <w:sz w:val="24"/>
                <w:szCs w:val="24"/>
                <w:lang w:eastAsia="en-GB"/>
              </w:rPr>
              <w:br/>
            </w:r>
          </w:p>
          <w:p w:rsidR="009D3416" w:rsidRDefault="009D3416" w:rsidP="00247687">
            <w:pPr>
              <w:spacing w:before="30" w:after="30"/>
              <w:ind w:left="30" w:right="30"/>
              <w:rPr>
                <w:rFonts w:ascii="Gill Sans MT" w:eastAsia="Times New Roman" w:hAnsi="Gill Sans MT" w:cs="Arial"/>
                <w:color w:val="333333"/>
                <w:sz w:val="24"/>
                <w:szCs w:val="24"/>
                <w:lang w:eastAsia="en-GB"/>
              </w:rPr>
            </w:pPr>
          </w:p>
          <w:p w:rsidR="004C3AAB" w:rsidRPr="001A0A92" w:rsidRDefault="004C3AAB" w:rsidP="00247687">
            <w:pPr>
              <w:spacing w:before="30" w:after="30"/>
              <w:ind w:left="30" w:right="30"/>
              <w:rPr>
                <w:rFonts w:ascii="Gill Sans MT" w:eastAsia="Times New Roman" w:hAnsi="Gill Sans MT" w:cs="Arial"/>
                <w:color w:val="333333"/>
                <w:sz w:val="24"/>
                <w:szCs w:val="24"/>
                <w:lang w:eastAsia="en-GB"/>
              </w:rPr>
            </w:pP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Phonics</w:t>
            </w:r>
            <w:r w:rsidRPr="000174D8">
              <w:rPr>
                <w:rFonts w:ascii="Gill Sans MT" w:eastAsia="Times New Roman" w:hAnsi="Gill Sans MT" w:cs="Arial"/>
                <w:color w:val="333333"/>
                <w:sz w:val="24"/>
                <w:szCs w:val="24"/>
                <w:lang w:eastAsia="en-GB"/>
              </w:rPr>
              <w:t>: the SSC (sound-symbol correspondences) taught this term are:</w:t>
            </w:r>
            <w:r w:rsidRPr="000174D8">
              <w:rPr>
                <w:rFonts w:ascii="Gill Sans MT" w:eastAsia="Times New Roman" w:hAnsi="Gill Sans MT" w:cs="Arial"/>
                <w:color w:val="333333"/>
                <w:sz w:val="24"/>
                <w:szCs w:val="24"/>
                <w:lang w:eastAsia="en-GB"/>
              </w:rPr>
              <w:br/>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247687"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Vocabulary: </w:t>
            </w:r>
            <w:r w:rsidRPr="000174D8">
              <w:rPr>
                <w:rFonts w:ascii="Gill Sans MT" w:eastAsia="Times New Roman" w:hAnsi="Gill Sans MT" w:cs="Arial"/>
                <w:color w:val="333333"/>
                <w:sz w:val="24"/>
                <w:szCs w:val="24"/>
                <w:lang w:eastAsia="en-GB"/>
              </w:rPr>
              <w:t>adjectives for describing animals, story creation, loves and hates, Hungry Caterpillar (</w:t>
            </w:r>
            <w:proofErr w:type="spellStart"/>
            <w:r w:rsidRPr="000174D8">
              <w:rPr>
                <w:rFonts w:ascii="Gill Sans MT" w:eastAsia="Times New Roman" w:hAnsi="Gill Sans MT" w:cs="Arial"/>
                <w:color w:val="333333"/>
                <w:sz w:val="24"/>
                <w:szCs w:val="24"/>
                <w:lang w:eastAsia="en-GB"/>
              </w:rPr>
              <w:t>rojo</w:t>
            </w:r>
            <w:proofErr w:type="spellEnd"/>
            <w:r w:rsidRPr="000174D8">
              <w:rPr>
                <w:rFonts w:ascii="Gill Sans MT" w:eastAsia="Times New Roman" w:hAnsi="Gill Sans MT" w:cs="Arial"/>
                <w:color w:val="333333"/>
                <w:sz w:val="24"/>
                <w:szCs w:val="24"/>
                <w:lang w:eastAsia="en-GB"/>
              </w:rPr>
              <w:t xml:space="preserve">), </w:t>
            </w:r>
            <w:proofErr w:type="spellStart"/>
            <w:r w:rsidRPr="000174D8">
              <w:rPr>
                <w:rFonts w:ascii="Gill Sans MT" w:eastAsia="Times New Roman" w:hAnsi="Gill Sans MT" w:cs="Arial"/>
                <w:color w:val="333333"/>
                <w:sz w:val="24"/>
                <w:szCs w:val="24"/>
                <w:lang w:eastAsia="en-GB"/>
              </w:rPr>
              <w:t>Todo</w:t>
            </w:r>
            <w:proofErr w:type="spellEnd"/>
            <w:r w:rsidRPr="000174D8">
              <w:rPr>
                <w:rFonts w:ascii="Gill Sans MT" w:eastAsia="Times New Roman" w:hAnsi="Gill Sans MT" w:cs="Arial"/>
                <w:color w:val="333333"/>
                <w:sz w:val="24"/>
                <w:szCs w:val="24"/>
                <w:lang w:eastAsia="en-GB"/>
              </w:rPr>
              <w:t xml:space="preserve"> un </w:t>
            </w:r>
            <w:proofErr w:type="spellStart"/>
            <w:r w:rsidRPr="000174D8">
              <w:rPr>
                <w:rFonts w:ascii="Gill Sans MT" w:eastAsia="Times New Roman" w:hAnsi="Gill Sans MT" w:cs="Arial"/>
                <w:color w:val="333333"/>
                <w:sz w:val="24"/>
                <w:szCs w:val="24"/>
                <w:lang w:eastAsia="en-GB"/>
              </w:rPr>
              <w:t>año</w:t>
            </w:r>
            <w:proofErr w:type="spellEnd"/>
            <w:r w:rsidRPr="000174D8">
              <w:rPr>
                <w:rFonts w:ascii="Gill Sans MT" w:eastAsia="Times New Roman" w:hAnsi="Gill Sans MT" w:cs="Arial"/>
                <w:color w:val="333333"/>
                <w:sz w:val="24"/>
                <w:szCs w:val="24"/>
                <w:lang w:eastAsia="en-GB"/>
              </w:rPr>
              <w:t xml:space="preserve"> </w:t>
            </w:r>
            <w:r w:rsidR="00247687" w:rsidRPr="001A0A92">
              <w:rPr>
                <w:rFonts w:ascii="Gill Sans MT" w:eastAsia="Times New Roman" w:hAnsi="Gill Sans MT" w:cs="Arial"/>
                <w:color w:val="333333"/>
                <w:sz w:val="24"/>
                <w:szCs w:val="24"/>
                <w:lang w:eastAsia="en-GB"/>
              </w:rPr>
              <w:t>(</w:t>
            </w:r>
            <w:proofErr w:type="spellStart"/>
            <w:r w:rsidR="00247687" w:rsidRPr="001A0A92">
              <w:rPr>
                <w:rFonts w:ascii="Gill Sans MT" w:eastAsia="Times New Roman" w:hAnsi="Gill Sans MT" w:cs="Arial"/>
                <w:color w:val="333333"/>
                <w:sz w:val="24"/>
                <w:szCs w:val="24"/>
                <w:lang w:eastAsia="en-GB"/>
              </w:rPr>
              <w:t>amarillo</w:t>
            </w:r>
            <w:proofErr w:type="spellEnd"/>
            <w:r w:rsidR="00247687" w:rsidRPr="001A0A92">
              <w:rPr>
                <w:rFonts w:ascii="Gill Sans MT" w:eastAsia="Times New Roman" w:hAnsi="Gill Sans MT" w:cs="Arial"/>
                <w:color w:val="333333"/>
                <w:sz w:val="24"/>
                <w:szCs w:val="24"/>
                <w:lang w:eastAsia="en-GB"/>
              </w:rPr>
              <w:t>) revisit days, months</w:t>
            </w:r>
          </w:p>
          <w:p w:rsidR="009D3416" w:rsidRPr="001A0A92" w:rsidRDefault="009D3416" w:rsidP="00247687">
            <w:pPr>
              <w:spacing w:before="30" w:after="30"/>
              <w:ind w:right="30"/>
              <w:rPr>
                <w:rFonts w:ascii="Gill Sans MT" w:eastAsia="Times New Roman" w:hAnsi="Gill Sans MT" w:cs="Arial"/>
                <w:color w:val="333333"/>
                <w:sz w:val="24"/>
                <w:szCs w:val="24"/>
                <w:lang w:eastAsia="en-GB"/>
              </w:rPr>
            </w:pPr>
            <w:r w:rsidRPr="000174D8">
              <w:rPr>
                <w:rFonts w:ascii="Gill Sans MT" w:eastAsia="Times New Roman" w:hAnsi="Gill Sans MT" w:cs="Arial"/>
                <w:color w:val="333333"/>
                <w:sz w:val="24"/>
                <w:szCs w:val="24"/>
                <w:lang w:eastAsia="en-GB"/>
              </w:rPr>
              <w:br/>
            </w:r>
            <w:r w:rsidRPr="000174D8">
              <w:rPr>
                <w:rFonts w:ascii="Gill Sans MT" w:eastAsia="Times New Roman" w:hAnsi="Gill Sans MT" w:cs="Arial"/>
                <w:b/>
                <w:bCs/>
                <w:color w:val="333333"/>
                <w:sz w:val="24"/>
                <w:szCs w:val="24"/>
                <w:lang w:eastAsia="en-GB"/>
              </w:rPr>
              <w:t>Grammar: </w:t>
            </w:r>
            <w:r w:rsidRPr="000174D8">
              <w:rPr>
                <w:rFonts w:ascii="Gill Sans MT" w:eastAsia="Times New Roman" w:hAnsi="Gill Sans MT" w:cs="Arial"/>
                <w:color w:val="333333"/>
                <w:sz w:val="24"/>
                <w:szCs w:val="24"/>
                <w:lang w:eastAsia="en-GB"/>
              </w:rPr>
              <w:t>revisit hay, regular plural marking on nouns (-</w:t>
            </w:r>
            <w:proofErr w:type="spellStart"/>
            <w:r w:rsidRPr="000174D8">
              <w:rPr>
                <w:rFonts w:ascii="Gill Sans MT" w:eastAsia="Times New Roman" w:hAnsi="Gill Sans MT" w:cs="Arial"/>
                <w:color w:val="333333"/>
                <w:sz w:val="24"/>
                <w:szCs w:val="24"/>
                <w:lang w:eastAsia="en-GB"/>
              </w:rPr>
              <w:t>es</w:t>
            </w:r>
            <w:proofErr w:type="spellEnd"/>
            <w:r w:rsidRPr="000174D8">
              <w:rPr>
                <w:rFonts w:ascii="Gill Sans MT" w:eastAsia="Times New Roman" w:hAnsi="Gill Sans MT" w:cs="Arial"/>
                <w:color w:val="333333"/>
                <w:sz w:val="24"/>
                <w:szCs w:val="24"/>
                <w:lang w:eastAsia="en-GB"/>
              </w:rPr>
              <w:t xml:space="preserve">), revisit definite articles &amp; adjective agreement, plural definite articles, using </w:t>
            </w:r>
            <w:proofErr w:type="spellStart"/>
            <w:r w:rsidRPr="000174D8">
              <w:rPr>
                <w:rFonts w:ascii="Gill Sans MT" w:eastAsia="Times New Roman" w:hAnsi="Gill Sans MT" w:cs="Arial"/>
                <w:color w:val="333333"/>
                <w:sz w:val="24"/>
                <w:szCs w:val="24"/>
                <w:lang w:eastAsia="en-GB"/>
              </w:rPr>
              <w:t>amar|odiar</w:t>
            </w:r>
            <w:proofErr w:type="spellEnd"/>
            <w:r w:rsidRPr="000174D8">
              <w:rPr>
                <w:rFonts w:ascii="Gill Sans MT" w:eastAsia="Times New Roman" w:hAnsi="Gill Sans MT" w:cs="Arial"/>
                <w:color w:val="333333"/>
                <w:sz w:val="24"/>
                <w:szCs w:val="24"/>
                <w:lang w:eastAsia="en-GB"/>
              </w:rPr>
              <w:t xml:space="preserve"> + definite article, revisit intonation question</w:t>
            </w:r>
          </w:p>
          <w:p w:rsidR="009D3416" w:rsidRPr="001A0A92" w:rsidRDefault="009D3416" w:rsidP="00247687">
            <w:pPr>
              <w:spacing w:before="30" w:after="30"/>
              <w:ind w:left="30" w:right="30"/>
              <w:rPr>
                <w:rFonts w:ascii="Gill Sans MT" w:eastAsia="Times New Roman" w:hAnsi="Gill Sans MT" w:cs="Arial"/>
                <w:color w:val="333333"/>
                <w:sz w:val="24"/>
                <w:szCs w:val="24"/>
                <w:lang w:eastAsia="en-GB"/>
              </w:rPr>
            </w:pPr>
          </w:p>
          <w:p w:rsidR="009D3416" w:rsidRPr="000174D8" w:rsidRDefault="009D3416" w:rsidP="00247687">
            <w:pPr>
              <w:spacing w:before="30" w:after="30"/>
              <w:ind w:left="30" w:right="30"/>
              <w:rPr>
                <w:rFonts w:ascii="Gill Sans MT" w:eastAsia="Times New Roman" w:hAnsi="Gill Sans MT" w:cs="Arial"/>
                <w:color w:val="333333"/>
                <w:sz w:val="24"/>
                <w:szCs w:val="24"/>
                <w:lang w:eastAsia="en-GB"/>
              </w:rPr>
            </w:pPr>
          </w:p>
        </w:tc>
        <w:tc>
          <w:tcPr>
            <w:tcW w:w="2835" w:type="dxa"/>
          </w:tcPr>
          <w:p w:rsidR="004C3AAB" w:rsidRPr="001A0A92" w:rsidRDefault="009D3416" w:rsidP="004C3AAB">
            <w:pPr>
              <w:spacing w:before="30" w:after="240"/>
              <w:ind w:left="30" w:right="30"/>
              <w:rPr>
                <w:rFonts w:ascii="Gill Sans MT" w:eastAsia="Times New Roman" w:hAnsi="Gill Sans MT" w:cs="Times New Roman"/>
                <w:color w:val="333333"/>
                <w:sz w:val="24"/>
                <w:szCs w:val="24"/>
                <w:lang w:eastAsia="en-GB"/>
              </w:rPr>
            </w:pPr>
            <w:hyperlink r:id="rId10" w:history="1">
              <w:r w:rsidRPr="001A0A92">
                <w:rPr>
                  <w:rFonts w:ascii="Gill Sans MT" w:eastAsia="Times New Roman" w:hAnsi="Gill Sans MT" w:cs="Times New Roman"/>
                  <w:b/>
                  <w:bCs/>
                  <w:sz w:val="24"/>
                  <w:szCs w:val="24"/>
                  <w:u w:val="single"/>
                  <w:lang w:eastAsia="en-GB"/>
                </w:rPr>
                <w:t>Autumn Term</w:t>
              </w:r>
            </w:hyperlink>
            <w:r w:rsidRPr="000174D8">
              <w:rPr>
                <w:rFonts w:ascii="Gill Sans MT" w:eastAsia="Times New Roman" w:hAnsi="Gill Sans MT" w:cs="Times New Roman"/>
                <w:sz w:val="24"/>
                <w:szCs w:val="24"/>
                <w:lang w:eastAsia="en-GB"/>
              </w:rPr>
              <w:br/>
            </w:r>
            <w:r w:rsidRPr="000174D8">
              <w:rPr>
                <w:rFonts w:ascii="Gill Sans MT" w:eastAsia="Times New Roman" w:hAnsi="Gill Sans MT" w:cs="Times New Roman"/>
                <w:color w:val="333333"/>
                <w:sz w:val="24"/>
                <w:szCs w:val="24"/>
                <w:lang w:eastAsia="en-GB"/>
              </w:rPr>
              <w:br/>
              <w:t>Half-term 1: </w:t>
            </w:r>
            <w:r w:rsidRPr="000174D8">
              <w:rPr>
                <w:rFonts w:ascii="Gill Sans MT" w:eastAsia="Times New Roman" w:hAnsi="Gill Sans MT" w:cs="Times New Roman"/>
                <w:b/>
                <w:bCs/>
                <w:color w:val="333333"/>
                <w:sz w:val="24"/>
                <w:szCs w:val="24"/>
                <w:lang w:eastAsia="en-GB"/>
              </w:rPr>
              <w:t>Describing me and others</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t>Half-term 2: </w:t>
            </w:r>
            <w:r w:rsidRPr="000174D8">
              <w:rPr>
                <w:rFonts w:ascii="Gill Sans MT" w:eastAsia="Times New Roman" w:hAnsi="Gill Sans MT" w:cs="Times New Roman"/>
                <w:b/>
                <w:bCs/>
                <w:color w:val="333333"/>
                <w:sz w:val="24"/>
                <w:szCs w:val="24"/>
                <w:lang w:eastAsia="en-GB"/>
              </w:rPr>
              <w:t>Saying what I and others have</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Phonics</w:t>
            </w:r>
            <w:r w:rsidRPr="000174D8">
              <w:rPr>
                <w:rFonts w:ascii="Gill Sans MT" w:eastAsia="Times New Roman" w:hAnsi="Gill Sans MT" w:cs="Times New Roman"/>
                <w:color w:val="333333"/>
                <w:sz w:val="24"/>
                <w:szCs w:val="24"/>
                <w:lang w:eastAsia="en-GB"/>
              </w:rPr>
              <w:t>: the SSC (sound-symbol correspondences) revisited this term are: [a] [o] [e] [u] [</w:t>
            </w:r>
            <w:proofErr w:type="spellStart"/>
            <w:r w:rsidRPr="000174D8">
              <w:rPr>
                <w:rFonts w:ascii="Gill Sans MT" w:eastAsia="Times New Roman" w:hAnsi="Gill Sans MT" w:cs="Times New Roman"/>
                <w:color w:val="333333"/>
                <w:sz w:val="24"/>
                <w:szCs w:val="24"/>
                <w:lang w:eastAsia="en-GB"/>
              </w:rPr>
              <w:t>i</w:t>
            </w:r>
            <w:proofErr w:type="spellEnd"/>
            <w:r w:rsidRPr="000174D8">
              <w:rPr>
                <w:rFonts w:ascii="Gill Sans MT" w:eastAsia="Times New Roman" w:hAnsi="Gill Sans MT" w:cs="Times New Roman"/>
                <w:color w:val="333333"/>
                <w:sz w:val="24"/>
                <w:szCs w:val="24"/>
                <w:lang w:eastAsia="en-GB"/>
              </w:rPr>
              <w:t>] [ca] [co] [co] [</w:t>
            </w:r>
            <w:proofErr w:type="spellStart"/>
            <w:r w:rsidRPr="000174D8">
              <w:rPr>
                <w:rFonts w:ascii="Gill Sans MT" w:eastAsia="Times New Roman" w:hAnsi="Gill Sans MT" w:cs="Times New Roman"/>
                <w:color w:val="333333"/>
                <w:sz w:val="24"/>
                <w:szCs w:val="24"/>
                <w:lang w:eastAsia="en-GB"/>
              </w:rPr>
              <w:t>ce</w:t>
            </w:r>
            <w:proofErr w:type="spellEnd"/>
            <w:r w:rsidRPr="000174D8">
              <w:rPr>
                <w:rFonts w:ascii="Gill Sans MT" w:eastAsia="Times New Roman" w:hAnsi="Gill Sans MT" w:cs="Times New Roman"/>
                <w:color w:val="333333"/>
                <w:sz w:val="24"/>
                <w:szCs w:val="24"/>
                <w:lang w:eastAsia="en-GB"/>
              </w:rPr>
              <w:t>] [ci] [</w:t>
            </w:r>
            <w:proofErr w:type="spellStart"/>
            <w:r w:rsidRPr="000174D8">
              <w:rPr>
                <w:rFonts w:ascii="Gill Sans MT" w:eastAsia="Times New Roman" w:hAnsi="Gill Sans MT" w:cs="Times New Roman"/>
                <w:color w:val="333333"/>
                <w:sz w:val="24"/>
                <w:szCs w:val="24"/>
                <w:lang w:eastAsia="en-GB"/>
              </w:rPr>
              <w:t>ch</w:t>
            </w:r>
            <w:proofErr w:type="spellEnd"/>
            <w:r w:rsidRPr="000174D8">
              <w:rPr>
                <w:rFonts w:ascii="Gill Sans MT" w:eastAsia="Times New Roman" w:hAnsi="Gill Sans MT" w:cs="Times New Roman"/>
                <w:color w:val="333333"/>
                <w:sz w:val="24"/>
                <w:szCs w:val="24"/>
                <w:lang w:eastAsia="en-GB"/>
              </w:rPr>
              <w:t>] [z]. Strong (</w:t>
            </w:r>
            <w:proofErr w:type="spellStart"/>
            <w:r w:rsidRPr="000174D8">
              <w:rPr>
                <w:rFonts w:ascii="Gill Sans MT" w:eastAsia="Times New Roman" w:hAnsi="Gill Sans MT" w:cs="Times New Roman"/>
                <w:color w:val="333333"/>
                <w:sz w:val="24"/>
                <w:szCs w:val="24"/>
                <w:lang w:eastAsia="en-GB"/>
              </w:rPr>
              <w:t>a,e,o</w:t>
            </w:r>
            <w:proofErr w:type="spellEnd"/>
            <w:r w:rsidRPr="000174D8">
              <w:rPr>
                <w:rFonts w:ascii="Gill Sans MT" w:eastAsia="Times New Roman" w:hAnsi="Gill Sans MT" w:cs="Times New Roman"/>
                <w:color w:val="333333"/>
                <w:sz w:val="24"/>
                <w:szCs w:val="24"/>
                <w:lang w:eastAsia="en-GB"/>
              </w:rPr>
              <w:t>) and weak (</w:t>
            </w:r>
            <w:proofErr w:type="spellStart"/>
            <w:r w:rsidRPr="000174D8">
              <w:rPr>
                <w:rFonts w:ascii="Gill Sans MT" w:eastAsia="Times New Roman" w:hAnsi="Gill Sans MT" w:cs="Times New Roman"/>
                <w:color w:val="333333"/>
                <w:sz w:val="24"/>
                <w:szCs w:val="24"/>
                <w:lang w:eastAsia="en-GB"/>
              </w:rPr>
              <w:t>u,i</w:t>
            </w:r>
            <w:proofErr w:type="spellEnd"/>
            <w:r w:rsidRPr="000174D8">
              <w:rPr>
                <w:rFonts w:ascii="Gill Sans MT" w:eastAsia="Times New Roman" w:hAnsi="Gill Sans MT" w:cs="Times New Roman"/>
                <w:color w:val="333333"/>
                <w:sz w:val="24"/>
                <w:szCs w:val="24"/>
                <w:lang w:eastAsia="en-GB"/>
              </w:rPr>
              <w:t>) vowel combinations are introduced.</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Vocabulary</w:t>
            </w:r>
            <w:r w:rsidRPr="000174D8">
              <w:rPr>
                <w:rFonts w:ascii="Gill Sans MT" w:eastAsia="Times New Roman" w:hAnsi="Gill Sans MT" w:cs="Times New Roman"/>
                <w:color w:val="333333"/>
                <w:sz w:val="24"/>
                <w:szCs w:val="24"/>
                <w:lang w:eastAsia="en-GB"/>
              </w:rPr>
              <w:t xml:space="preserve">: adjectives to describe mood today and character generally, days of the week, months of the year, numbers 13-31, dates, interrogatives </w:t>
            </w:r>
            <w:proofErr w:type="spellStart"/>
            <w:r w:rsidRPr="000174D8">
              <w:rPr>
                <w:rFonts w:ascii="Gill Sans MT" w:eastAsia="Times New Roman" w:hAnsi="Gill Sans MT" w:cs="Times New Roman"/>
                <w:color w:val="333333"/>
                <w:sz w:val="24"/>
                <w:szCs w:val="24"/>
                <w:lang w:eastAsia="en-GB"/>
              </w:rPr>
              <w:t>quién</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qué</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cuándo</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cuál</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cuántos</w:t>
            </w:r>
            <w:proofErr w:type="spellEnd"/>
            <w:r w:rsidRPr="000174D8">
              <w:rPr>
                <w:rFonts w:ascii="Gill Sans MT" w:eastAsia="Times New Roman" w:hAnsi="Gill Sans MT" w:cs="Times New Roman"/>
                <w:color w:val="333333"/>
                <w:sz w:val="24"/>
                <w:szCs w:val="24"/>
                <w:lang w:eastAsia="en-GB"/>
              </w:rPr>
              <w:t>/</w:t>
            </w:r>
            <w:proofErr w:type="spellStart"/>
            <w:r w:rsidRPr="000174D8">
              <w:rPr>
                <w:rFonts w:ascii="Gill Sans MT" w:eastAsia="Times New Roman" w:hAnsi="Gill Sans MT" w:cs="Times New Roman"/>
                <w:color w:val="333333"/>
                <w:sz w:val="24"/>
                <w:szCs w:val="24"/>
                <w:lang w:eastAsia="en-GB"/>
              </w:rPr>
              <w:t>cuántas</w:t>
            </w:r>
            <w:proofErr w:type="spellEnd"/>
            <w:r w:rsidRPr="000174D8">
              <w:rPr>
                <w:rFonts w:ascii="Gill Sans MT" w:eastAsia="Times New Roman" w:hAnsi="Gill Sans MT" w:cs="Times New Roman"/>
                <w:color w:val="333333"/>
                <w:sz w:val="24"/>
                <w:szCs w:val="24"/>
                <w:lang w:eastAsia="en-GB"/>
              </w:rPr>
              <w:t>, nouns and adjectives for places, festivals, physical description</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Grammar</w:t>
            </w:r>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estar</w:t>
            </w:r>
            <w:proofErr w:type="spellEnd"/>
            <w:r w:rsidRPr="000174D8">
              <w:rPr>
                <w:rFonts w:ascii="Gill Sans MT" w:eastAsia="Times New Roman" w:hAnsi="Gill Sans MT" w:cs="Times New Roman"/>
                <w:color w:val="333333"/>
                <w:sz w:val="24"/>
                <w:szCs w:val="24"/>
                <w:lang w:eastAsia="en-GB"/>
              </w:rPr>
              <w:t xml:space="preserve"> (plural) for location &amp; temporary state, </w:t>
            </w:r>
            <w:proofErr w:type="spellStart"/>
            <w:r w:rsidRPr="000174D8">
              <w:rPr>
                <w:rFonts w:ascii="Gill Sans MT" w:eastAsia="Times New Roman" w:hAnsi="Gill Sans MT" w:cs="Times New Roman"/>
                <w:color w:val="333333"/>
                <w:sz w:val="24"/>
                <w:szCs w:val="24"/>
                <w:lang w:eastAsia="en-GB"/>
              </w:rPr>
              <w:t>ser</w:t>
            </w:r>
            <w:proofErr w:type="spellEnd"/>
            <w:r w:rsidRPr="000174D8">
              <w:rPr>
                <w:rFonts w:ascii="Gill Sans MT" w:eastAsia="Times New Roman" w:hAnsi="Gill Sans MT" w:cs="Times New Roman"/>
                <w:color w:val="333333"/>
                <w:sz w:val="24"/>
                <w:szCs w:val="24"/>
                <w:lang w:eastAsia="en-GB"/>
              </w:rPr>
              <w:t xml:space="preserve"> (plural) for permanent traits &amp; origin, plural adjective endings (for adjectives ending in -o, -a, -e, -z, -l, -s), hay, </w:t>
            </w:r>
            <w:proofErr w:type="spellStart"/>
            <w:r w:rsidRPr="000174D8">
              <w:rPr>
                <w:rFonts w:ascii="Gill Sans MT" w:eastAsia="Times New Roman" w:hAnsi="Gill Sans MT" w:cs="Times New Roman"/>
                <w:color w:val="333333"/>
                <w:sz w:val="24"/>
                <w:szCs w:val="24"/>
                <w:lang w:eastAsia="en-GB"/>
              </w:rPr>
              <w:t>tener</w:t>
            </w:r>
            <w:proofErr w:type="spellEnd"/>
            <w:r w:rsidRPr="000174D8">
              <w:rPr>
                <w:rFonts w:ascii="Gill Sans MT" w:eastAsia="Times New Roman" w:hAnsi="Gill Sans MT" w:cs="Times New Roman"/>
                <w:color w:val="333333"/>
                <w:sz w:val="24"/>
                <w:szCs w:val="24"/>
                <w:lang w:eastAsia="en-GB"/>
              </w:rPr>
              <w:t xml:space="preserve">, singular indefinite articles (un, </w:t>
            </w:r>
            <w:proofErr w:type="spellStart"/>
            <w:r w:rsidRPr="000174D8">
              <w:rPr>
                <w:rFonts w:ascii="Gill Sans MT" w:eastAsia="Times New Roman" w:hAnsi="Gill Sans MT" w:cs="Times New Roman"/>
                <w:color w:val="333333"/>
                <w:sz w:val="24"/>
                <w:szCs w:val="24"/>
                <w:lang w:eastAsia="en-GB"/>
              </w:rPr>
              <w:t>una</w:t>
            </w:r>
            <w:proofErr w:type="spellEnd"/>
            <w:r w:rsidRPr="000174D8">
              <w:rPr>
                <w:rFonts w:ascii="Gill Sans MT" w:eastAsia="Times New Roman" w:hAnsi="Gill Sans MT" w:cs="Times New Roman"/>
                <w:color w:val="333333"/>
                <w:sz w:val="24"/>
                <w:szCs w:val="24"/>
                <w:lang w:eastAsia="en-GB"/>
              </w:rPr>
              <w:t xml:space="preserve">), post-nominal adjectives, intonation questions, WH-questions with </w:t>
            </w:r>
            <w:proofErr w:type="spellStart"/>
            <w:r w:rsidRPr="000174D8">
              <w:rPr>
                <w:rFonts w:ascii="Gill Sans MT" w:eastAsia="Times New Roman" w:hAnsi="Gill Sans MT" w:cs="Times New Roman"/>
                <w:color w:val="333333"/>
                <w:sz w:val="24"/>
                <w:szCs w:val="24"/>
                <w:lang w:eastAsia="en-GB"/>
              </w:rPr>
              <w:t>quién</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qué</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cuándo</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cuál</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cuántos</w:t>
            </w:r>
            <w:proofErr w:type="spellEnd"/>
            <w:r w:rsidRPr="000174D8">
              <w:rPr>
                <w:rFonts w:ascii="Gill Sans MT" w:eastAsia="Times New Roman" w:hAnsi="Gill Sans MT" w:cs="Times New Roman"/>
                <w:color w:val="333333"/>
                <w:sz w:val="24"/>
                <w:szCs w:val="24"/>
                <w:lang w:eastAsia="en-GB"/>
              </w:rPr>
              <w:t>/</w:t>
            </w:r>
            <w:proofErr w:type="spellStart"/>
            <w:r w:rsidRPr="000174D8">
              <w:rPr>
                <w:rFonts w:ascii="Gill Sans MT" w:eastAsia="Times New Roman" w:hAnsi="Gill Sans MT" w:cs="Times New Roman"/>
                <w:color w:val="333333"/>
                <w:sz w:val="24"/>
                <w:szCs w:val="24"/>
                <w:lang w:eastAsia="en-GB"/>
              </w:rPr>
              <w:t>cuántas</w:t>
            </w:r>
            <w:proofErr w:type="spellEnd"/>
            <w:r w:rsidRPr="000174D8">
              <w:rPr>
                <w:rFonts w:ascii="Gill Sans MT" w:eastAsia="Times New Roman" w:hAnsi="Gill Sans MT" w:cs="Times New Roman"/>
                <w:color w:val="333333"/>
                <w:sz w:val="24"/>
                <w:szCs w:val="24"/>
                <w:lang w:eastAsia="en-GB"/>
              </w:rPr>
              <w:t>, negati</w:t>
            </w:r>
            <w:r w:rsidR="004C3AAB">
              <w:rPr>
                <w:rFonts w:ascii="Gill Sans MT" w:eastAsia="Times New Roman" w:hAnsi="Gill Sans MT" w:cs="Times New Roman"/>
                <w:color w:val="333333"/>
                <w:sz w:val="24"/>
                <w:szCs w:val="24"/>
                <w:lang w:eastAsia="en-GB"/>
              </w:rPr>
              <w:t>on with no</w:t>
            </w:r>
          </w:p>
          <w:p w:rsidR="004C3AAB" w:rsidRDefault="009D3416" w:rsidP="00247687">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Spring Term</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t>Half-term 1: </w:t>
            </w:r>
            <w:r w:rsidRPr="000174D8">
              <w:rPr>
                <w:rFonts w:ascii="Gill Sans MT" w:eastAsia="Times New Roman" w:hAnsi="Gill Sans MT" w:cs="Times New Roman"/>
                <w:b/>
                <w:bCs/>
                <w:color w:val="333333"/>
                <w:sz w:val="24"/>
                <w:szCs w:val="24"/>
                <w:lang w:eastAsia="en-GB"/>
              </w:rPr>
              <w:t>Saying what I and others do</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t>Half-term 2: </w:t>
            </w:r>
            <w:r w:rsidRPr="000174D8">
              <w:rPr>
                <w:rFonts w:ascii="Gill Sans MT" w:eastAsia="Times New Roman" w:hAnsi="Gill Sans MT" w:cs="Times New Roman"/>
                <w:b/>
                <w:bCs/>
                <w:color w:val="333333"/>
                <w:sz w:val="24"/>
                <w:szCs w:val="24"/>
                <w:lang w:eastAsia="en-GB"/>
              </w:rPr>
              <w:t>Saying where you are going and what there is there</w:t>
            </w:r>
            <w:r w:rsidRPr="001A0A92">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Phonics</w:t>
            </w:r>
            <w:r w:rsidRPr="000174D8">
              <w:rPr>
                <w:rFonts w:ascii="Gill Sans MT" w:eastAsia="Times New Roman" w:hAnsi="Gill Sans MT" w:cs="Times New Roman"/>
                <w:color w:val="333333"/>
                <w:sz w:val="24"/>
                <w:szCs w:val="24"/>
                <w:lang w:eastAsia="en-GB"/>
              </w:rPr>
              <w:t>: the SSC (sound-symbol correspondences) revisited this term are: [l] [</w:t>
            </w:r>
            <w:proofErr w:type="spellStart"/>
            <w:r w:rsidRPr="000174D8">
              <w:rPr>
                <w:rFonts w:ascii="Gill Sans MT" w:eastAsia="Times New Roman" w:hAnsi="Gill Sans MT" w:cs="Times New Roman"/>
                <w:color w:val="333333"/>
                <w:sz w:val="24"/>
                <w:szCs w:val="24"/>
                <w:lang w:eastAsia="en-GB"/>
              </w:rPr>
              <w:t>ll</w:t>
            </w:r>
            <w:proofErr w:type="spellEnd"/>
            <w:r w:rsidRPr="000174D8">
              <w:rPr>
                <w:rFonts w:ascii="Gill Sans MT" w:eastAsia="Times New Roman" w:hAnsi="Gill Sans MT" w:cs="Times New Roman"/>
                <w:color w:val="333333"/>
                <w:sz w:val="24"/>
                <w:szCs w:val="24"/>
                <w:lang w:eastAsia="en-GB"/>
              </w:rPr>
              <w:t>] [</w:t>
            </w:r>
            <w:proofErr w:type="spellStart"/>
            <w:r w:rsidRPr="000174D8">
              <w:rPr>
                <w:rFonts w:ascii="Gill Sans MT" w:eastAsia="Times New Roman" w:hAnsi="Gill Sans MT" w:cs="Times New Roman"/>
                <w:color w:val="333333"/>
                <w:sz w:val="24"/>
                <w:szCs w:val="24"/>
                <w:lang w:eastAsia="en-GB"/>
              </w:rPr>
              <w:t>ga</w:t>
            </w:r>
            <w:proofErr w:type="spellEnd"/>
            <w:r w:rsidRPr="000174D8">
              <w:rPr>
                <w:rFonts w:ascii="Gill Sans MT" w:eastAsia="Times New Roman" w:hAnsi="Gill Sans MT" w:cs="Times New Roman"/>
                <w:color w:val="333333"/>
                <w:sz w:val="24"/>
                <w:szCs w:val="24"/>
                <w:lang w:eastAsia="en-GB"/>
              </w:rPr>
              <w:t>] [go] [</w:t>
            </w:r>
            <w:proofErr w:type="spellStart"/>
            <w:r w:rsidRPr="000174D8">
              <w:rPr>
                <w:rFonts w:ascii="Gill Sans MT" w:eastAsia="Times New Roman" w:hAnsi="Gill Sans MT" w:cs="Times New Roman"/>
                <w:color w:val="333333"/>
                <w:sz w:val="24"/>
                <w:szCs w:val="24"/>
                <w:lang w:eastAsia="en-GB"/>
              </w:rPr>
              <w:t>gu</w:t>
            </w:r>
            <w:proofErr w:type="spellEnd"/>
            <w:r w:rsidRPr="000174D8">
              <w:rPr>
                <w:rFonts w:ascii="Gill Sans MT" w:eastAsia="Times New Roman" w:hAnsi="Gill Sans MT" w:cs="Times New Roman"/>
                <w:color w:val="333333"/>
                <w:sz w:val="24"/>
                <w:szCs w:val="24"/>
                <w:lang w:eastAsia="en-GB"/>
              </w:rPr>
              <w:t>] [que] [qui] [n] [ñ] [v] [b] [r] [</w:t>
            </w:r>
            <w:proofErr w:type="spellStart"/>
            <w:r w:rsidRPr="000174D8">
              <w:rPr>
                <w:rFonts w:ascii="Gill Sans MT" w:eastAsia="Times New Roman" w:hAnsi="Gill Sans MT" w:cs="Times New Roman"/>
                <w:color w:val="333333"/>
                <w:sz w:val="24"/>
                <w:szCs w:val="24"/>
                <w:lang w:eastAsia="en-GB"/>
              </w:rPr>
              <w:t>rr</w:t>
            </w:r>
            <w:proofErr w:type="spellEnd"/>
            <w:r w:rsidRPr="000174D8">
              <w:rPr>
                <w:rFonts w:ascii="Gill Sans MT" w:eastAsia="Times New Roman" w:hAnsi="Gill Sans MT" w:cs="Times New Roman"/>
                <w:color w:val="333333"/>
                <w:sz w:val="24"/>
                <w:szCs w:val="24"/>
                <w:lang w:eastAsia="en-GB"/>
              </w:rPr>
              <w:t>] [h]. In addition, syllable stress patterns are introduced.</w:t>
            </w:r>
            <w:r w:rsidRPr="000174D8">
              <w:rPr>
                <w:rFonts w:ascii="Gill Sans MT" w:eastAsia="Times New Roman" w:hAnsi="Gill Sans MT" w:cs="Times New Roman"/>
                <w:color w:val="333333"/>
                <w:sz w:val="24"/>
                <w:szCs w:val="24"/>
                <w:lang w:eastAsia="en-GB"/>
              </w:rPr>
              <w:br/>
            </w:r>
          </w:p>
          <w:p w:rsidR="004C3AAB" w:rsidRDefault="009D3416" w:rsidP="004C3AAB">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Vocabulary</w:t>
            </w:r>
            <w:r w:rsidRPr="000174D8">
              <w:rPr>
                <w:rFonts w:ascii="Gill Sans MT" w:eastAsia="Times New Roman" w:hAnsi="Gill Sans MT" w:cs="Times New Roman"/>
                <w:color w:val="333333"/>
                <w:sz w:val="24"/>
                <w:szCs w:val="24"/>
                <w:lang w:eastAsia="en-GB"/>
              </w:rPr>
              <w:t>: verbs and nouns to describe a range of activities, countries, traditions, school</w:t>
            </w:r>
            <w:r w:rsidR="004C3AAB">
              <w:rPr>
                <w:rFonts w:ascii="Gill Sans MT" w:eastAsia="Times New Roman" w:hAnsi="Gill Sans MT" w:cs="Times New Roman"/>
                <w:color w:val="333333"/>
                <w:sz w:val="24"/>
                <w:szCs w:val="24"/>
                <w:lang w:eastAsia="en-GB"/>
              </w:rPr>
              <w:t>, free time, physical geography</w:t>
            </w:r>
          </w:p>
          <w:p w:rsidR="009D3416" w:rsidRPr="001A0A92" w:rsidRDefault="009D3416" w:rsidP="004C3AAB">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Grammar</w:t>
            </w:r>
            <w:r w:rsidRPr="000174D8">
              <w:rPr>
                <w:rFonts w:ascii="Gill Sans MT" w:eastAsia="Times New Roman" w:hAnsi="Gill Sans MT" w:cs="Times New Roman"/>
                <w:color w:val="333333"/>
                <w:sz w:val="24"/>
                <w:szCs w:val="24"/>
                <w:lang w:eastAsia="en-GB"/>
              </w:rPr>
              <w:t>: -AR and -ER present tense (plural), singular definite articles (el, la), intonation questions, hay, negation with no, verb IR (singular), contractions del, al</w:t>
            </w:r>
          </w:p>
          <w:p w:rsidR="004C3AAB" w:rsidRPr="001A0A92" w:rsidRDefault="004C3AAB" w:rsidP="004C3AAB">
            <w:pPr>
              <w:spacing w:before="30" w:after="240"/>
              <w:ind w:right="30"/>
              <w:rPr>
                <w:rFonts w:ascii="Gill Sans MT" w:eastAsia="Times New Roman" w:hAnsi="Gill Sans MT" w:cs="Times New Roman"/>
                <w:color w:val="333333"/>
                <w:sz w:val="24"/>
                <w:szCs w:val="24"/>
                <w:lang w:eastAsia="en-GB"/>
              </w:rPr>
            </w:pPr>
          </w:p>
          <w:p w:rsidR="004C3AAB" w:rsidRDefault="009D3416" w:rsidP="004C3AAB">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b/>
                <w:bCs/>
                <w:color w:val="333333"/>
                <w:sz w:val="24"/>
                <w:szCs w:val="24"/>
                <w:u w:val="single"/>
                <w:lang w:eastAsia="en-GB"/>
              </w:rPr>
              <w:t>Summer Term</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t>Half-term 1: </w:t>
            </w:r>
            <w:r w:rsidRPr="000174D8">
              <w:rPr>
                <w:rFonts w:ascii="Gill Sans MT" w:eastAsia="Times New Roman" w:hAnsi="Gill Sans MT" w:cs="Times New Roman"/>
                <w:b/>
                <w:bCs/>
                <w:color w:val="333333"/>
                <w:sz w:val="24"/>
                <w:szCs w:val="24"/>
                <w:lang w:eastAsia="en-GB"/>
              </w:rPr>
              <w:t>Saying what activities I and others do</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t>Half-term 2: </w:t>
            </w:r>
            <w:r w:rsidRPr="000174D8">
              <w:rPr>
                <w:rFonts w:ascii="Gill Sans MT" w:eastAsia="Times New Roman" w:hAnsi="Gill Sans MT" w:cs="Times New Roman"/>
                <w:b/>
                <w:bCs/>
                <w:color w:val="333333"/>
                <w:sz w:val="24"/>
                <w:szCs w:val="24"/>
                <w:lang w:eastAsia="en-GB"/>
              </w:rPr>
              <w:t>Saying what I and others like/dislike, want and have to do</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Phonics</w:t>
            </w:r>
            <w:r w:rsidRPr="000174D8">
              <w:rPr>
                <w:rFonts w:ascii="Gill Sans MT" w:eastAsia="Times New Roman" w:hAnsi="Gill Sans MT" w:cs="Times New Roman"/>
                <w:color w:val="333333"/>
                <w:sz w:val="24"/>
                <w:szCs w:val="24"/>
                <w:lang w:eastAsia="en-GB"/>
              </w:rPr>
              <w:t>: the SSC (sound-symbol correspondences) revisited this term are: [</w:t>
            </w:r>
            <w:proofErr w:type="spellStart"/>
            <w:r w:rsidRPr="000174D8">
              <w:rPr>
                <w:rFonts w:ascii="Gill Sans MT" w:eastAsia="Times New Roman" w:hAnsi="Gill Sans MT" w:cs="Times New Roman"/>
                <w:color w:val="333333"/>
                <w:sz w:val="24"/>
                <w:szCs w:val="24"/>
                <w:lang w:eastAsia="en-GB"/>
              </w:rPr>
              <w:t>ge</w:t>
            </w:r>
            <w:proofErr w:type="spellEnd"/>
            <w:r w:rsidRPr="000174D8">
              <w:rPr>
                <w:rFonts w:ascii="Gill Sans MT" w:eastAsia="Times New Roman" w:hAnsi="Gill Sans MT" w:cs="Times New Roman"/>
                <w:color w:val="333333"/>
                <w:sz w:val="24"/>
                <w:szCs w:val="24"/>
                <w:lang w:eastAsia="en-GB"/>
              </w:rPr>
              <w:t>] [</w:t>
            </w:r>
            <w:proofErr w:type="spellStart"/>
            <w:r w:rsidRPr="000174D8">
              <w:rPr>
                <w:rFonts w:ascii="Gill Sans MT" w:eastAsia="Times New Roman" w:hAnsi="Gill Sans MT" w:cs="Times New Roman"/>
                <w:color w:val="333333"/>
                <w:sz w:val="24"/>
                <w:szCs w:val="24"/>
                <w:lang w:eastAsia="en-GB"/>
              </w:rPr>
              <w:t>gi</w:t>
            </w:r>
            <w:proofErr w:type="spellEnd"/>
            <w:r w:rsidRPr="000174D8">
              <w:rPr>
                <w:rFonts w:ascii="Gill Sans MT" w:eastAsia="Times New Roman" w:hAnsi="Gill Sans MT" w:cs="Times New Roman"/>
                <w:color w:val="333333"/>
                <w:sz w:val="24"/>
                <w:szCs w:val="24"/>
                <w:lang w:eastAsia="en-GB"/>
              </w:rPr>
              <w:t>] [j] [</w:t>
            </w:r>
            <w:proofErr w:type="spellStart"/>
            <w:r w:rsidRPr="000174D8">
              <w:rPr>
                <w:rFonts w:ascii="Gill Sans MT" w:eastAsia="Times New Roman" w:hAnsi="Gill Sans MT" w:cs="Times New Roman"/>
                <w:color w:val="333333"/>
                <w:sz w:val="24"/>
                <w:szCs w:val="24"/>
                <w:lang w:eastAsia="en-GB"/>
              </w:rPr>
              <w:t>gue</w:t>
            </w:r>
            <w:proofErr w:type="spellEnd"/>
            <w:r w:rsidRPr="000174D8">
              <w:rPr>
                <w:rFonts w:ascii="Gill Sans MT" w:eastAsia="Times New Roman" w:hAnsi="Gill Sans MT" w:cs="Times New Roman"/>
                <w:color w:val="333333"/>
                <w:sz w:val="24"/>
                <w:szCs w:val="24"/>
                <w:lang w:eastAsia="en-GB"/>
              </w:rPr>
              <w:t>] [</w:t>
            </w:r>
            <w:proofErr w:type="spellStart"/>
            <w:r w:rsidRPr="000174D8">
              <w:rPr>
                <w:rFonts w:ascii="Gill Sans MT" w:eastAsia="Times New Roman" w:hAnsi="Gill Sans MT" w:cs="Times New Roman"/>
                <w:color w:val="333333"/>
                <w:sz w:val="24"/>
                <w:szCs w:val="24"/>
                <w:lang w:eastAsia="en-GB"/>
              </w:rPr>
              <w:t>gui</w:t>
            </w:r>
            <w:proofErr w:type="spellEnd"/>
            <w:r w:rsidRPr="000174D8">
              <w:rPr>
                <w:rFonts w:ascii="Gill Sans MT" w:eastAsia="Times New Roman" w:hAnsi="Gill Sans MT" w:cs="Times New Roman"/>
                <w:color w:val="333333"/>
                <w:sz w:val="24"/>
                <w:szCs w:val="24"/>
                <w:lang w:eastAsia="en-GB"/>
              </w:rPr>
              <w:t>]. In addition, the use of accents is practised.</w:t>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Vocabulary</w:t>
            </w:r>
            <w:r w:rsidRPr="000174D8">
              <w:rPr>
                <w:rFonts w:ascii="Gill Sans MT" w:eastAsia="Times New Roman" w:hAnsi="Gill Sans MT" w:cs="Times New Roman"/>
                <w:color w:val="333333"/>
                <w:sz w:val="24"/>
                <w:szCs w:val="24"/>
                <w:lang w:eastAsia="en-GB"/>
              </w:rPr>
              <w:t>: words for describing activities, places in town, weather, sport, instruments, things countries are famous for</w:t>
            </w:r>
            <w:r w:rsidRPr="000174D8">
              <w:rPr>
                <w:rFonts w:ascii="Gill Sans MT" w:eastAsia="Times New Roman" w:hAnsi="Gill Sans MT" w:cs="Times New Roman"/>
                <w:color w:val="333333"/>
                <w:sz w:val="24"/>
                <w:szCs w:val="24"/>
                <w:lang w:eastAsia="en-GB"/>
              </w:rPr>
              <w:br/>
            </w:r>
          </w:p>
          <w:p w:rsidR="009D3416" w:rsidRPr="000174D8" w:rsidRDefault="009D3416" w:rsidP="004C3AAB">
            <w:pPr>
              <w:spacing w:before="30" w:after="240"/>
              <w:ind w:left="30" w:right="30"/>
              <w:rPr>
                <w:rFonts w:ascii="Gill Sans MT" w:eastAsia="Times New Roman" w:hAnsi="Gill Sans MT" w:cs="Times New Roman"/>
                <w:color w:val="333333"/>
                <w:sz w:val="24"/>
                <w:szCs w:val="24"/>
                <w:lang w:eastAsia="en-GB"/>
              </w:rPr>
            </w:pPr>
            <w:r w:rsidRPr="000174D8">
              <w:rPr>
                <w:rFonts w:ascii="Gill Sans MT" w:eastAsia="Times New Roman" w:hAnsi="Gill Sans MT" w:cs="Times New Roman"/>
                <w:color w:val="333333"/>
                <w:sz w:val="24"/>
                <w:szCs w:val="24"/>
                <w:lang w:eastAsia="en-GB"/>
              </w:rPr>
              <w:br/>
            </w:r>
            <w:r w:rsidRPr="000174D8">
              <w:rPr>
                <w:rFonts w:ascii="Gill Sans MT" w:eastAsia="Times New Roman" w:hAnsi="Gill Sans MT" w:cs="Times New Roman"/>
                <w:b/>
                <w:bCs/>
                <w:color w:val="333333"/>
                <w:sz w:val="24"/>
                <w:szCs w:val="24"/>
                <w:lang w:eastAsia="en-GB"/>
              </w:rPr>
              <w:t>Grammar</w:t>
            </w:r>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hacer</w:t>
            </w:r>
            <w:proofErr w:type="spellEnd"/>
            <w:r w:rsidRPr="000174D8">
              <w:rPr>
                <w:rFonts w:ascii="Gill Sans MT" w:eastAsia="Times New Roman" w:hAnsi="Gill Sans MT" w:cs="Times New Roman"/>
                <w:color w:val="333333"/>
                <w:sz w:val="24"/>
                <w:szCs w:val="24"/>
                <w:lang w:eastAsia="en-GB"/>
              </w:rPr>
              <w:t xml:space="preserve"> (singular/plural), </w:t>
            </w:r>
            <w:proofErr w:type="spellStart"/>
            <w:r w:rsidRPr="000174D8">
              <w:rPr>
                <w:rFonts w:ascii="Gill Sans MT" w:eastAsia="Times New Roman" w:hAnsi="Gill Sans MT" w:cs="Times New Roman"/>
                <w:color w:val="333333"/>
                <w:sz w:val="24"/>
                <w:szCs w:val="24"/>
                <w:lang w:eastAsia="en-GB"/>
              </w:rPr>
              <w:t>jugar</w:t>
            </w:r>
            <w:proofErr w:type="spellEnd"/>
            <w:r w:rsidRPr="000174D8">
              <w:rPr>
                <w:rFonts w:ascii="Gill Sans MT" w:eastAsia="Times New Roman" w:hAnsi="Gill Sans MT" w:cs="Times New Roman"/>
                <w:color w:val="333333"/>
                <w:sz w:val="24"/>
                <w:szCs w:val="24"/>
                <w:lang w:eastAsia="en-GB"/>
              </w:rPr>
              <w:t xml:space="preserve"> (singular/plural), two-verb structures - </w:t>
            </w:r>
            <w:proofErr w:type="spellStart"/>
            <w:r w:rsidRPr="000174D8">
              <w:rPr>
                <w:rFonts w:ascii="Gill Sans MT" w:eastAsia="Times New Roman" w:hAnsi="Gill Sans MT" w:cs="Times New Roman"/>
                <w:color w:val="333333"/>
                <w:sz w:val="24"/>
                <w:szCs w:val="24"/>
                <w:lang w:eastAsia="en-GB"/>
              </w:rPr>
              <w:t>amar|odiar</w:t>
            </w:r>
            <w:proofErr w:type="spellEnd"/>
            <w:r w:rsidRPr="000174D8">
              <w:rPr>
                <w:rFonts w:ascii="Gill Sans MT" w:eastAsia="Times New Roman" w:hAnsi="Gill Sans MT" w:cs="Times New Roman"/>
                <w:color w:val="333333"/>
                <w:sz w:val="24"/>
                <w:szCs w:val="24"/>
                <w:lang w:eastAsia="en-GB"/>
              </w:rPr>
              <w:t xml:space="preserve">, </w:t>
            </w:r>
            <w:proofErr w:type="spellStart"/>
            <w:r w:rsidRPr="000174D8">
              <w:rPr>
                <w:rFonts w:ascii="Gill Sans MT" w:eastAsia="Times New Roman" w:hAnsi="Gill Sans MT" w:cs="Times New Roman"/>
                <w:color w:val="333333"/>
                <w:sz w:val="24"/>
                <w:szCs w:val="24"/>
                <w:lang w:eastAsia="en-GB"/>
              </w:rPr>
              <w:t>querer</w:t>
            </w:r>
            <w:proofErr w:type="spellEnd"/>
            <w:r w:rsidRPr="000174D8">
              <w:rPr>
                <w:rFonts w:ascii="Gill Sans MT" w:eastAsia="Times New Roman" w:hAnsi="Gill Sans MT" w:cs="Times New Roman"/>
                <w:color w:val="333333"/>
                <w:sz w:val="24"/>
                <w:szCs w:val="24"/>
                <w:lang w:eastAsia="en-GB"/>
              </w:rPr>
              <w:t xml:space="preserve"> | </w:t>
            </w:r>
            <w:proofErr w:type="spellStart"/>
            <w:r w:rsidRPr="000174D8">
              <w:rPr>
                <w:rFonts w:ascii="Gill Sans MT" w:eastAsia="Times New Roman" w:hAnsi="Gill Sans MT" w:cs="Times New Roman"/>
                <w:color w:val="333333"/>
                <w:sz w:val="24"/>
                <w:szCs w:val="24"/>
                <w:lang w:eastAsia="en-GB"/>
              </w:rPr>
              <w:t>deber</w:t>
            </w:r>
            <w:proofErr w:type="spellEnd"/>
            <w:r w:rsidRPr="000174D8">
              <w:rPr>
                <w:rFonts w:ascii="Gill Sans MT" w:eastAsia="Times New Roman" w:hAnsi="Gill Sans MT" w:cs="Times New Roman"/>
                <w:color w:val="333333"/>
                <w:sz w:val="24"/>
                <w:szCs w:val="24"/>
                <w:lang w:eastAsia="en-GB"/>
              </w:rPr>
              <w:t xml:space="preserve"> | </w:t>
            </w:r>
            <w:proofErr w:type="spellStart"/>
            <w:r w:rsidRPr="000174D8">
              <w:rPr>
                <w:rFonts w:ascii="Gill Sans MT" w:eastAsia="Times New Roman" w:hAnsi="Gill Sans MT" w:cs="Times New Roman"/>
                <w:color w:val="333333"/>
                <w:sz w:val="24"/>
                <w:szCs w:val="24"/>
                <w:lang w:eastAsia="en-GB"/>
              </w:rPr>
              <w:t>poder</w:t>
            </w:r>
            <w:proofErr w:type="spellEnd"/>
            <w:r w:rsidRPr="000174D8">
              <w:rPr>
                <w:rFonts w:ascii="Gill Sans MT" w:eastAsia="Times New Roman" w:hAnsi="Gill Sans MT" w:cs="Times New Roman"/>
                <w:color w:val="333333"/>
                <w:sz w:val="24"/>
                <w:szCs w:val="24"/>
                <w:lang w:eastAsia="en-GB"/>
              </w:rPr>
              <w:t xml:space="preserve"> (singular) + infinitive, revisit intonation and WH- questions</w:t>
            </w:r>
          </w:p>
        </w:tc>
        <w:tc>
          <w:tcPr>
            <w:tcW w:w="3053" w:type="dxa"/>
          </w:tcPr>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Key stage 3: Modern foreign language Teaching may be of any modern foreign language and should build on the foundations of language learning laid at key stage 2, whether pupils continue with the same language or take up a new one. Teaching should focus on developing the breadth and depth of pupils’ competence in listening, speaking, reading and writing, based on a sound foundation of core grammar and vocabulary. It should enable pupils to understand and communicate personal and factual information that goes beyond their immediate needs and interests, developing and justifying points of view in speech and writing, with increased spontaneity, independence and accuracy. It should provide suitable preparation for further study. Pupils should be taught to: </w:t>
            </w:r>
          </w:p>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Grammar and vocabulary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identify and use tenses or other structures which convey the present, past, and future as appropriate to the language being studied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use and manipulate a variety of key grammatical structures and patterns, including voices and moods, as appropriate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develop and use a wide-ranging and deepening vocabulary that goes beyond their immediate needs and interests, allowing them to give and justify opinions and take part in discussion about wider issues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use accurate grammar, spelling and punctuation. </w:t>
            </w:r>
          </w:p>
          <w:p w:rsidR="00247687" w:rsidRPr="001A0A92" w:rsidRDefault="00247687" w:rsidP="00247687">
            <w:pPr>
              <w:rPr>
                <w:rFonts w:ascii="Gill Sans MT" w:hAnsi="Gill Sans MT"/>
                <w:sz w:val="24"/>
                <w:szCs w:val="24"/>
              </w:rPr>
            </w:pPr>
            <w:r w:rsidRPr="001A0A92">
              <w:rPr>
                <w:rFonts w:ascii="Gill Sans MT" w:hAnsi="Gill Sans MT"/>
                <w:sz w:val="24"/>
                <w:szCs w:val="24"/>
              </w:rPr>
              <w:t xml:space="preserve">Linguistic competence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listen to a variety of forms of spoken language to obtain information and respond appropriately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transcribe words and short sentences that they hear with increasing accuracy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initiate and develop conversations, coping with unfamiliar language and unexpected responses, making use of important social conventions such as formal modes of address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express and develop ideas clearly and with increasing accuracy, both orally and in writing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speak coherently and confidently, with increasingly accurate pronunciation and intonation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read and show comprehension of original and adapted materials from a range of different sources, understanding the purpose, important ideas and details, and provide an accurate English translation of short, suitable material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read literary texts in the language [such as stories, songs, poems and letters], to stimulate ideas, develop creative expression and expand understanding of the language and culture Languages – key stage 3 </w:t>
            </w:r>
          </w:p>
          <w:p w:rsidR="00247687" w:rsidRPr="001A0A92" w:rsidRDefault="00247687" w:rsidP="00247687">
            <w:pPr>
              <w:rPr>
                <w:rFonts w:ascii="Gill Sans MT" w:hAnsi="Gill Sans MT"/>
                <w:sz w:val="24"/>
                <w:szCs w:val="24"/>
              </w:rPr>
            </w:pPr>
            <w:r w:rsidRPr="001A0A92">
              <w:rPr>
                <w:rFonts w:ascii="Gill Sans MT" w:hAnsi="Gill Sans MT"/>
                <w:sz w:val="24"/>
                <w:szCs w:val="24"/>
              </w:rPr>
              <w:sym w:font="Symbol" w:char="F0A7"/>
            </w:r>
            <w:r w:rsidRPr="001A0A92">
              <w:rPr>
                <w:rFonts w:ascii="Gill Sans MT" w:hAnsi="Gill Sans MT"/>
                <w:sz w:val="24"/>
                <w:szCs w:val="24"/>
              </w:rPr>
              <w:t xml:space="preserve"> write prose using an increasingly wide range of grammar and vocabulary, write creatively to express their own ideas and opinions, and translate short written text accurately into the foreign language.</w:t>
            </w:r>
          </w:p>
          <w:p w:rsidR="009D3416" w:rsidRPr="000174D8" w:rsidRDefault="009D3416" w:rsidP="00247687">
            <w:pPr>
              <w:spacing w:before="30" w:after="240"/>
              <w:ind w:left="30" w:right="30"/>
              <w:rPr>
                <w:rFonts w:ascii="Gill Sans MT" w:eastAsia="Times New Roman" w:hAnsi="Gill Sans MT" w:cs="Times New Roman"/>
                <w:color w:val="333333"/>
                <w:sz w:val="24"/>
                <w:szCs w:val="24"/>
                <w:lang w:eastAsia="en-GB"/>
              </w:rPr>
            </w:pPr>
          </w:p>
        </w:tc>
        <w:tc>
          <w:tcPr>
            <w:tcW w:w="2820" w:type="dxa"/>
          </w:tcPr>
          <w:p w:rsidR="009D3416" w:rsidRPr="000174D8" w:rsidRDefault="009D3416" w:rsidP="009D3416">
            <w:pPr>
              <w:spacing w:before="30" w:after="240"/>
              <w:ind w:left="30" w:right="30"/>
              <w:jc w:val="center"/>
              <w:rPr>
                <w:rFonts w:ascii="Gill Sans MT" w:eastAsia="Times New Roman" w:hAnsi="Gill Sans MT" w:cs="Times New Roman"/>
                <w:color w:val="333333"/>
                <w:sz w:val="24"/>
                <w:szCs w:val="24"/>
                <w:lang w:eastAsia="en-GB"/>
              </w:rPr>
            </w:pPr>
          </w:p>
        </w:tc>
      </w:tr>
    </w:tbl>
    <w:p w:rsidR="00B07199" w:rsidRDefault="00B07199" w:rsidP="00B07199"/>
    <w:p w:rsidR="00DD69F7" w:rsidRDefault="004C3AAB"/>
    <w:sectPr w:rsidR="00DD69F7" w:rsidSect="00B0719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3870"/>
    <w:multiLevelType w:val="multilevel"/>
    <w:tmpl w:val="B612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199"/>
    <w:rsid w:val="001A0A92"/>
    <w:rsid w:val="00247687"/>
    <w:rsid w:val="002C0105"/>
    <w:rsid w:val="004C3AAB"/>
    <w:rsid w:val="00843542"/>
    <w:rsid w:val="009D3416"/>
    <w:rsid w:val="00B0203D"/>
    <w:rsid w:val="00B07199"/>
    <w:rsid w:val="00B31BF3"/>
    <w:rsid w:val="00E826E9"/>
    <w:rsid w:val="00F26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EC20"/>
  <w15:chartTrackingRefBased/>
  <w15:docId w15:val="{F6EED02F-753F-477C-9628-E597DA3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416"/>
  </w:style>
  <w:style w:type="paragraph" w:styleId="Heading3">
    <w:name w:val="heading 3"/>
    <w:basedOn w:val="Normal"/>
    <w:link w:val="Heading3Char"/>
    <w:uiPriority w:val="9"/>
    <w:qFormat/>
    <w:rsid w:val="00B020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199"/>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07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0203D"/>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020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achelhawkes.com/Resources/Yr7/Yr7.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helhawkes.com/Resources/PrSpanish/Y56.php" TargetMode="External"/><Relationship Id="rId11" Type="http://schemas.openxmlformats.org/officeDocument/2006/relationships/fontTable" Target="fontTable.xml"/><Relationship Id="rId5" Type="http://schemas.openxmlformats.org/officeDocument/2006/relationships/hyperlink" Target="http://www.rachelhawkes.com/Resources/PrSpanish/Y34.php" TargetMode="External"/><Relationship Id="rId10" Type="http://schemas.openxmlformats.org/officeDocument/2006/relationships/hyperlink" Target="http://www.rachelhawkes.com/Resources/PrSpanish/Yr56Autumn.php" TargetMode="External"/><Relationship Id="rId4" Type="http://schemas.openxmlformats.org/officeDocument/2006/relationships/webSettings" Target="webSettings.xml"/><Relationship Id="rId9" Type="http://schemas.openxmlformats.org/officeDocument/2006/relationships/hyperlink" Target="http://www.rachelhawkes.com/Resources/PrSpanish/Yr34Autum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Fernyhough</dc:creator>
  <cp:keywords/>
  <dc:description/>
  <cp:lastModifiedBy>hpriest</cp:lastModifiedBy>
  <cp:revision>6</cp:revision>
  <dcterms:created xsi:type="dcterms:W3CDTF">2021-10-07T11:30:00Z</dcterms:created>
  <dcterms:modified xsi:type="dcterms:W3CDTF">2021-10-07T12:08:00Z</dcterms:modified>
</cp:coreProperties>
</file>