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C5" w:rsidRDefault="00994BAC" w:rsidP="005F4F4D">
      <w:pPr>
        <w:jc w:val="center"/>
        <w:rPr>
          <w:rFonts w:ascii="Gill Sans MT" w:hAnsi="Gill Sans MT"/>
          <w:sz w:val="32"/>
          <w:szCs w:val="32"/>
          <w:u w:val="single"/>
        </w:rPr>
      </w:pPr>
      <w:r>
        <w:rPr>
          <w:rFonts w:ascii="Gill Sans MT" w:hAnsi="Gill Sans MT"/>
          <w:sz w:val="32"/>
          <w:szCs w:val="32"/>
          <w:u w:val="single"/>
        </w:rPr>
        <w:t>Year 5 and 6 Yearly overview for maths 2020-2021</w:t>
      </w:r>
    </w:p>
    <w:p w:rsidR="0013318B" w:rsidRPr="0013318B" w:rsidRDefault="0013318B" w:rsidP="0013318B">
      <w:pPr>
        <w:rPr>
          <w:rFonts w:ascii="Gill Sans MT" w:hAnsi="Gill Sans MT"/>
          <w:sz w:val="32"/>
          <w:szCs w:val="32"/>
        </w:rPr>
      </w:pPr>
      <w:r w:rsidRPr="005F4F4D">
        <w:rPr>
          <w:rFonts w:ascii="Gill Sans MT" w:hAnsi="Gill Sans MT"/>
          <w:sz w:val="32"/>
          <w:szCs w:val="32"/>
        </w:rPr>
        <w:t>I</w:t>
      </w:r>
      <w:r w:rsidR="005F4F4D" w:rsidRPr="005F4F4D">
        <w:rPr>
          <w:rFonts w:ascii="Gill Sans MT" w:hAnsi="Gill Sans MT"/>
          <w:sz w:val="32"/>
          <w:szCs w:val="32"/>
        </w:rPr>
        <w:t>n</w:t>
      </w:r>
      <w:r w:rsidR="00994BAC">
        <w:rPr>
          <w:rFonts w:ascii="Gill Sans MT" w:hAnsi="Gill Sans MT"/>
          <w:sz w:val="32"/>
          <w:szCs w:val="32"/>
        </w:rPr>
        <w:t xml:space="preserve"> Y5/6</w:t>
      </w:r>
      <w:r w:rsidRPr="0013318B">
        <w:rPr>
          <w:rFonts w:ascii="Gill Sans MT" w:hAnsi="Gill Sans MT"/>
          <w:sz w:val="32"/>
          <w:szCs w:val="32"/>
        </w:rPr>
        <w:t xml:space="preserve"> we use White Rose to support our plan</w:t>
      </w:r>
      <w:r w:rsidR="00994BAC">
        <w:rPr>
          <w:rFonts w:ascii="Gill Sans MT" w:hAnsi="Gill Sans MT"/>
          <w:sz w:val="32"/>
          <w:szCs w:val="32"/>
        </w:rPr>
        <w:t>ning as well as NCETM resources.</w:t>
      </w:r>
    </w:p>
    <w:tbl>
      <w:tblPr>
        <w:tblStyle w:val="TableGrid"/>
        <w:tblW w:w="14520" w:type="dxa"/>
        <w:tblInd w:w="-572" w:type="dxa"/>
        <w:tblLook w:val="04A0" w:firstRow="1" w:lastRow="0" w:firstColumn="1" w:lastColumn="0" w:noHBand="0" w:noVBand="1"/>
      </w:tblPr>
      <w:tblGrid>
        <w:gridCol w:w="1161"/>
        <w:gridCol w:w="1288"/>
        <w:gridCol w:w="904"/>
        <w:gridCol w:w="7"/>
        <w:gridCol w:w="923"/>
        <w:gridCol w:w="911"/>
        <w:gridCol w:w="911"/>
        <w:gridCol w:w="940"/>
        <w:gridCol w:w="1576"/>
        <w:gridCol w:w="911"/>
        <w:gridCol w:w="1603"/>
        <w:gridCol w:w="876"/>
        <w:gridCol w:w="44"/>
        <w:gridCol w:w="979"/>
        <w:gridCol w:w="1486"/>
      </w:tblGrid>
      <w:tr w:rsidR="004C7A3F" w:rsidRPr="00CE3B13" w:rsidTr="004C7A3F">
        <w:tc>
          <w:tcPr>
            <w:tcW w:w="1161" w:type="dxa"/>
          </w:tcPr>
          <w:p w:rsidR="00CE3B13" w:rsidRPr="00CE3B13" w:rsidRDefault="00CE3B13" w:rsidP="00490A42">
            <w:pPr>
              <w:jc w:val="center"/>
              <w:rPr>
                <w:rFonts w:ascii="Gill Sans MT" w:hAnsi="Gill Sans MT"/>
                <w:sz w:val="28"/>
                <w:szCs w:val="28"/>
              </w:rPr>
            </w:pPr>
          </w:p>
        </w:tc>
        <w:tc>
          <w:tcPr>
            <w:tcW w:w="1288" w:type="dxa"/>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1</w:t>
            </w:r>
          </w:p>
        </w:tc>
        <w:tc>
          <w:tcPr>
            <w:tcW w:w="911" w:type="dxa"/>
            <w:gridSpan w:val="2"/>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2</w:t>
            </w:r>
          </w:p>
        </w:tc>
        <w:tc>
          <w:tcPr>
            <w:tcW w:w="923" w:type="dxa"/>
          </w:tcPr>
          <w:p w:rsidR="00CE3B13" w:rsidRPr="00CE3B13" w:rsidRDefault="00CE3B13" w:rsidP="00490A42">
            <w:pPr>
              <w:jc w:val="center"/>
              <w:rPr>
                <w:rFonts w:ascii="Gill Sans MT" w:hAnsi="Gill Sans MT"/>
                <w:sz w:val="28"/>
                <w:szCs w:val="28"/>
              </w:rPr>
            </w:pPr>
            <w:r w:rsidRPr="00CE3B13">
              <w:rPr>
                <w:rFonts w:ascii="Gill Sans MT" w:hAnsi="Gill Sans MT"/>
                <w:sz w:val="28"/>
                <w:szCs w:val="28"/>
              </w:rPr>
              <w:t>Week 3</w:t>
            </w:r>
          </w:p>
        </w:tc>
        <w:tc>
          <w:tcPr>
            <w:tcW w:w="911" w:type="dxa"/>
          </w:tcPr>
          <w:p w:rsidR="00CE3B13" w:rsidRPr="00CE3B13" w:rsidRDefault="00CE3B13" w:rsidP="00490A42">
            <w:pPr>
              <w:rPr>
                <w:sz w:val="28"/>
                <w:szCs w:val="28"/>
              </w:rPr>
            </w:pPr>
            <w:r w:rsidRPr="00CE3B13">
              <w:rPr>
                <w:rFonts w:ascii="Gill Sans MT" w:hAnsi="Gill Sans MT"/>
                <w:sz w:val="28"/>
                <w:szCs w:val="28"/>
              </w:rPr>
              <w:t>Week 4</w:t>
            </w:r>
          </w:p>
        </w:tc>
        <w:tc>
          <w:tcPr>
            <w:tcW w:w="911" w:type="dxa"/>
          </w:tcPr>
          <w:p w:rsidR="00CE3B13" w:rsidRPr="00CE3B13" w:rsidRDefault="00CE3B13" w:rsidP="00490A42">
            <w:pPr>
              <w:rPr>
                <w:sz w:val="28"/>
                <w:szCs w:val="28"/>
              </w:rPr>
            </w:pPr>
            <w:r w:rsidRPr="00CE3B13">
              <w:rPr>
                <w:rFonts w:ascii="Gill Sans MT" w:hAnsi="Gill Sans MT"/>
                <w:sz w:val="28"/>
                <w:szCs w:val="28"/>
              </w:rPr>
              <w:t>Week 5</w:t>
            </w:r>
          </w:p>
        </w:tc>
        <w:tc>
          <w:tcPr>
            <w:tcW w:w="940" w:type="dxa"/>
          </w:tcPr>
          <w:p w:rsidR="00CE3B13" w:rsidRPr="00CE3B13" w:rsidRDefault="00CE3B13" w:rsidP="00490A42">
            <w:pPr>
              <w:rPr>
                <w:sz w:val="28"/>
                <w:szCs w:val="28"/>
              </w:rPr>
            </w:pPr>
            <w:r w:rsidRPr="00CE3B13">
              <w:rPr>
                <w:rFonts w:ascii="Gill Sans MT" w:hAnsi="Gill Sans MT"/>
                <w:sz w:val="28"/>
                <w:szCs w:val="28"/>
              </w:rPr>
              <w:t>Week 6</w:t>
            </w:r>
          </w:p>
        </w:tc>
        <w:tc>
          <w:tcPr>
            <w:tcW w:w="1576" w:type="dxa"/>
          </w:tcPr>
          <w:p w:rsidR="00CE3B13" w:rsidRPr="00CE3B13" w:rsidRDefault="00CE3B13" w:rsidP="00490A42">
            <w:pPr>
              <w:rPr>
                <w:sz w:val="28"/>
                <w:szCs w:val="28"/>
              </w:rPr>
            </w:pPr>
            <w:r w:rsidRPr="00CE3B13">
              <w:rPr>
                <w:rFonts w:ascii="Gill Sans MT" w:hAnsi="Gill Sans MT"/>
                <w:sz w:val="28"/>
                <w:szCs w:val="28"/>
              </w:rPr>
              <w:t>Week 7</w:t>
            </w:r>
          </w:p>
        </w:tc>
        <w:tc>
          <w:tcPr>
            <w:tcW w:w="911" w:type="dxa"/>
          </w:tcPr>
          <w:p w:rsidR="00CE3B13" w:rsidRPr="00CE3B13" w:rsidRDefault="00CE3B13" w:rsidP="00490A42">
            <w:pPr>
              <w:rPr>
                <w:sz w:val="28"/>
                <w:szCs w:val="28"/>
              </w:rPr>
            </w:pPr>
            <w:r w:rsidRPr="00CE3B13">
              <w:rPr>
                <w:rFonts w:ascii="Gill Sans MT" w:hAnsi="Gill Sans MT"/>
                <w:sz w:val="28"/>
                <w:szCs w:val="28"/>
              </w:rPr>
              <w:t>Week 8</w:t>
            </w:r>
          </w:p>
        </w:tc>
        <w:tc>
          <w:tcPr>
            <w:tcW w:w="1603" w:type="dxa"/>
          </w:tcPr>
          <w:p w:rsidR="00CE3B13" w:rsidRPr="00CE3B13" w:rsidRDefault="00CE3B13" w:rsidP="00490A42">
            <w:pPr>
              <w:rPr>
                <w:sz w:val="28"/>
                <w:szCs w:val="28"/>
              </w:rPr>
            </w:pPr>
            <w:r w:rsidRPr="00CE3B13">
              <w:rPr>
                <w:rFonts w:ascii="Gill Sans MT" w:hAnsi="Gill Sans MT"/>
                <w:sz w:val="28"/>
                <w:szCs w:val="28"/>
              </w:rPr>
              <w:t>Week 9</w:t>
            </w:r>
          </w:p>
        </w:tc>
        <w:tc>
          <w:tcPr>
            <w:tcW w:w="920" w:type="dxa"/>
            <w:gridSpan w:val="2"/>
          </w:tcPr>
          <w:p w:rsidR="00CE3B13" w:rsidRPr="00CE3B13" w:rsidRDefault="00CE3B13" w:rsidP="00490A42">
            <w:pPr>
              <w:rPr>
                <w:sz w:val="28"/>
                <w:szCs w:val="28"/>
              </w:rPr>
            </w:pPr>
            <w:r w:rsidRPr="00CE3B13">
              <w:rPr>
                <w:rFonts w:ascii="Gill Sans MT" w:hAnsi="Gill Sans MT"/>
                <w:sz w:val="28"/>
                <w:szCs w:val="28"/>
              </w:rPr>
              <w:t>Week 10</w:t>
            </w:r>
          </w:p>
        </w:tc>
        <w:tc>
          <w:tcPr>
            <w:tcW w:w="979" w:type="dxa"/>
          </w:tcPr>
          <w:p w:rsidR="00CE3B13" w:rsidRPr="00CE3B13" w:rsidRDefault="00CE3B13" w:rsidP="00490A42">
            <w:pPr>
              <w:rPr>
                <w:sz w:val="28"/>
                <w:szCs w:val="28"/>
              </w:rPr>
            </w:pPr>
            <w:r w:rsidRPr="00CE3B13">
              <w:rPr>
                <w:rFonts w:ascii="Gill Sans MT" w:hAnsi="Gill Sans MT"/>
                <w:sz w:val="28"/>
                <w:szCs w:val="28"/>
              </w:rPr>
              <w:t>Week 11</w:t>
            </w:r>
          </w:p>
        </w:tc>
        <w:tc>
          <w:tcPr>
            <w:tcW w:w="1486" w:type="dxa"/>
          </w:tcPr>
          <w:p w:rsidR="00CE3B13" w:rsidRPr="00CE3B13" w:rsidRDefault="00CE3B13" w:rsidP="00490A42">
            <w:pPr>
              <w:rPr>
                <w:sz w:val="28"/>
                <w:szCs w:val="28"/>
              </w:rPr>
            </w:pPr>
            <w:r w:rsidRPr="00CE3B13">
              <w:rPr>
                <w:rFonts w:ascii="Gill Sans MT" w:hAnsi="Gill Sans MT"/>
                <w:sz w:val="28"/>
                <w:szCs w:val="28"/>
              </w:rPr>
              <w:t>Week 12</w:t>
            </w:r>
          </w:p>
        </w:tc>
      </w:tr>
      <w:tr w:rsidR="00CB561D" w:rsidRPr="00CE3B13" w:rsidTr="004C7A3F">
        <w:tc>
          <w:tcPr>
            <w:tcW w:w="1161" w:type="dxa"/>
          </w:tcPr>
          <w:p w:rsidR="00CB561D" w:rsidRPr="00CE3B13" w:rsidRDefault="00CB561D" w:rsidP="00CE3B13">
            <w:pPr>
              <w:jc w:val="center"/>
              <w:rPr>
                <w:rFonts w:ascii="Gill Sans MT" w:hAnsi="Gill Sans MT"/>
                <w:sz w:val="28"/>
                <w:szCs w:val="28"/>
              </w:rPr>
            </w:pPr>
            <w:r w:rsidRPr="00CE3B13">
              <w:rPr>
                <w:rFonts w:ascii="Gill Sans MT" w:hAnsi="Gill Sans MT"/>
                <w:sz w:val="28"/>
                <w:szCs w:val="28"/>
              </w:rPr>
              <w:t>Autumn</w:t>
            </w:r>
          </w:p>
        </w:tc>
        <w:tc>
          <w:tcPr>
            <w:tcW w:w="3122" w:type="dxa"/>
            <w:gridSpan w:val="4"/>
          </w:tcPr>
          <w:p w:rsidR="00CB561D" w:rsidRPr="00CE3B13" w:rsidRDefault="00CB561D" w:rsidP="00CE3B13">
            <w:pPr>
              <w:jc w:val="center"/>
              <w:rPr>
                <w:rFonts w:ascii="Gill Sans MT" w:hAnsi="Gill Sans MT"/>
                <w:sz w:val="28"/>
                <w:szCs w:val="28"/>
              </w:rPr>
            </w:pPr>
            <w:r w:rsidRPr="00CE3B13">
              <w:rPr>
                <w:rFonts w:ascii="Gill Sans MT" w:hAnsi="Gill Sans MT"/>
                <w:sz w:val="28"/>
                <w:szCs w:val="28"/>
              </w:rPr>
              <w:t>Place Value</w:t>
            </w:r>
          </w:p>
          <w:p w:rsidR="00CB561D" w:rsidRPr="00CE3B13" w:rsidRDefault="00CB561D" w:rsidP="00CE3B13">
            <w:pPr>
              <w:jc w:val="center"/>
              <w:rPr>
                <w:rFonts w:ascii="Gill Sans MT" w:hAnsi="Gill Sans MT"/>
                <w:sz w:val="28"/>
                <w:szCs w:val="28"/>
              </w:rPr>
            </w:pPr>
          </w:p>
        </w:tc>
        <w:tc>
          <w:tcPr>
            <w:tcW w:w="2762" w:type="dxa"/>
            <w:gridSpan w:val="3"/>
          </w:tcPr>
          <w:p w:rsidR="00CB561D" w:rsidRPr="00CE3B13" w:rsidRDefault="00CB561D" w:rsidP="00CE3B13">
            <w:pPr>
              <w:jc w:val="center"/>
              <w:rPr>
                <w:rFonts w:ascii="Gill Sans MT" w:hAnsi="Gill Sans MT"/>
                <w:sz w:val="28"/>
                <w:szCs w:val="28"/>
              </w:rPr>
            </w:pPr>
            <w:r w:rsidRPr="00CE3B13">
              <w:rPr>
                <w:rFonts w:ascii="Gill Sans MT" w:hAnsi="Gill Sans MT"/>
                <w:sz w:val="28"/>
                <w:szCs w:val="28"/>
              </w:rPr>
              <w:t>Addition and subtraction</w:t>
            </w:r>
          </w:p>
          <w:p w:rsidR="00CB561D" w:rsidRPr="00CE3B13" w:rsidRDefault="00CB561D" w:rsidP="00CE3B13">
            <w:pPr>
              <w:jc w:val="center"/>
              <w:rPr>
                <w:rFonts w:ascii="Gill Sans MT" w:hAnsi="Gill Sans MT"/>
                <w:sz w:val="28"/>
                <w:szCs w:val="28"/>
              </w:rPr>
            </w:pPr>
          </w:p>
        </w:tc>
        <w:tc>
          <w:tcPr>
            <w:tcW w:w="4090" w:type="dxa"/>
            <w:gridSpan w:val="3"/>
          </w:tcPr>
          <w:p w:rsidR="00CB561D" w:rsidRPr="00CE3B13" w:rsidRDefault="00CB561D" w:rsidP="00CE3B13">
            <w:pPr>
              <w:jc w:val="center"/>
              <w:rPr>
                <w:rFonts w:ascii="Gill Sans MT" w:hAnsi="Gill Sans MT"/>
                <w:sz w:val="28"/>
                <w:szCs w:val="28"/>
              </w:rPr>
            </w:pPr>
            <w:r>
              <w:rPr>
                <w:rFonts w:ascii="Gill Sans MT" w:hAnsi="Gill Sans MT"/>
                <w:sz w:val="28"/>
                <w:szCs w:val="28"/>
              </w:rPr>
              <w:t>Multiplication and Division</w:t>
            </w:r>
          </w:p>
        </w:tc>
        <w:tc>
          <w:tcPr>
            <w:tcW w:w="3385" w:type="dxa"/>
            <w:gridSpan w:val="4"/>
          </w:tcPr>
          <w:p w:rsidR="00CB561D" w:rsidRPr="00CE3B13" w:rsidRDefault="00CB561D" w:rsidP="00CE3B13">
            <w:pPr>
              <w:jc w:val="center"/>
              <w:rPr>
                <w:rFonts w:ascii="Gill Sans MT" w:hAnsi="Gill Sans MT"/>
                <w:sz w:val="28"/>
                <w:szCs w:val="28"/>
              </w:rPr>
            </w:pPr>
            <w:r>
              <w:rPr>
                <w:rFonts w:ascii="Gill Sans MT" w:hAnsi="Gill Sans MT"/>
                <w:sz w:val="28"/>
                <w:szCs w:val="28"/>
              </w:rPr>
              <w:t>Shape 2D, 3D Angles</w:t>
            </w:r>
          </w:p>
        </w:tc>
      </w:tr>
      <w:tr w:rsidR="004C7A3F" w:rsidRPr="00CE3B13" w:rsidTr="00994BAC">
        <w:trPr>
          <w:trHeight w:val="375"/>
        </w:trPr>
        <w:tc>
          <w:tcPr>
            <w:tcW w:w="1161" w:type="dxa"/>
            <w:vMerge w:val="restart"/>
          </w:tcPr>
          <w:p w:rsidR="004C7A3F" w:rsidRDefault="004C7A3F" w:rsidP="00CE3B13">
            <w:pPr>
              <w:jc w:val="center"/>
              <w:rPr>
                <w:rFonts w:ascii="Gill Sans MT" w:hAnsi="Gill Sans MT"/>
                <w:sz w:val="28"/>
                <w:szCs w:val="28"/>
              </w:rPr>
            </w:pPr>
            <w:r w:rsidRPr="00CE3B13">
              <w:rPr>
                <w:rFonts w:ascii="Gill Sans MT" w:hAnsi="Gill Sans MT"/>
                <w:sz w:val="28"/>
                <w:szCs w:val="28"/>
              </w:rPr>
              <w:t>Spring</w:t>
            </w:r>
          </w:p>
          <w:p w:rsidR="00994BAC" w:rsidRPr="00CE3B13" w:rsidRDefault="00994BAC" w:rsidP="00CE3B13">
            <w:pPr>
              <w:jc w:val="center"/>
              <w:rPr>
                <w:rFonts w:ascii="Gill Sans MT" w:hAnsi="Gill Sans MT"/>
                <w:sz w:val="28"/>
                <w:szCs w:val="28"/>
              </w:rPr>
            </w:pPr>
            <w:r>
              <w:rPr>
                <w:rFonts w:ascii="Gill Sans MT" w:hAnsi="Gill Sans MT"/>
                <w:sz w:val="28"/>
                <w:szCs w:val="28"/>
              </w:rPr>
              <w:t>TBA</w:t>
            </w:r>
          </w:p>
        </w:tc>
        <w:tc>
          <w:tcPr>
            <w:tcW w:w="2199" w:type="dxa"/>
            <w:gridSpan w:val="3"/>
            <w:vMerge w:val="restart"/>
            <w:shd w:val="clear" w:color="auto" w:fill="FFFF00"/>
          </w:tcPr>
          <w:p w:rsidR="004C7A3F" w:rsidRPr="00CE3B13" w:rsidRDefault="004C7A3F" w:rsidP="00F62410">
            <w:pPr>
              <w:jc w:val="center"/>
              <w:rPr>
                <w:rFonts w:ascii="Gill Sans MT" w:hAnsi="Gill Sans MT"/>
                <w:sz w:val="28"/>
                <w:szCs w:val="28"/>
              </w:rPr>
            </w:pPr>
            <w:r>
              <w:rPr>
                <w:rFonts w:ascii="Gill Sans MT" w:hAnsi="Gill Sans MT"/>
                <w:sz w:val="28"/>
                <w:szCs w:val="28"/>
              </w:rPr>
              <w:t>Calculation fortnight</w:t>
            </w:r>
          </w:p>
        </w:tc>
        <w:tc>
          <w:tcPr>
            <w:tcW w:w="3685" w:type="dxa"/>
            <w:gridSpan w:val="4"/>
            <w:vMerge w:val="restart"/>
            <w:shd w:val="clear" w:color="auto" w:fill="FFFF00"/>
          </w:tcPr>
          <w:p w:rsidR="004C7A3F" w:rsidRPr="00CE3B13" w:rsidRDefault="004C7A3F" w:rsidP="00CE3B13">
            <w:pPr>
              <w:jc w:val="center"/>
              <w:rPr>
                <w:rFonts w:ascii="Gill Sans MT" w:hAnsi="Gill Sans MT"/>
                <w:sz w:val="28"/>
                <w:szCs w:val="28"/>
              </w:rPr>
            </w:pPr>
            <w:r>
              <w:rPr>
                <w:rFonts w:ascii="Gill Sans MT" w:hAnsi="Gill Sans MT"/>
                <w:sz w:val="28"/>
                <w:szCs w:val="28"/>
              </w:rPr>
              <w:t>Fractions</w:t>
            </w:r>
          </w:p>
        </w:tc>
        <w:tc>
          <w:tcPr>
            <w:tcW w:w="1576" w:type="dxa"/>
            <w:vMerge w:val="restart"/>
            <w:shd w:val="clear" w:color="auto" w:fill="FFFF00"/>
          </w:tcPr>
          <w:p w:rsidR="004C7A3F" w:rsidRPr="00CE3B13" w:rsidRDefault="004C7A3F" w:rsidP="00F62410">
            <w:pPr>
              <w:jc w:val="center"/>
              <w:rPr>
                <w:rFonts w:ascii="Gill Sans MT" w:hAnsi="Gill Sans MT"/>
                <w:sz w:val="28"/>
                <w:szCs w:val="28"/>
              </w:rPr>
            </w:pPr>
            <w:r>
              <w:rPr>
                <w:rFonts w:ascii="Gill Sans MT" w:hAnsi="Gill Sans MT"/>
                <w:sz w:val="28"/>
                <w:szCs w:val="28"/>
              </w:rPr>
              <w:t>Calculation week</w:t>
            </w:r>
          </w:p>
        </w:tc>
        <w:tc>
          <w:tcPr>
            <w:tcW w:w="4413" w:type="dxa"/>
            <w:gridSpan w:val="5"/>
            <w:shd w:val="clear" w:color="auto" w:fill="FFFF00"/>
          </w:tcPr>
          <w:p w:rsidR="004C7A3F" w:rsidRPr="00CE3B13" w:rsidRDefault="004C7A3F" w:rsidP="00CE3B13">
            <w:pPr>
              <w:jc w:val="center"/>
              <w:rPr>
                <w:rFonts w:ascii="Gill Sans MT" w:hAnsi="Gill Sans MT"/>
                <w:sz w:val="28"/>
                <w:szCs w:val="28"/>
              </w:rPr>
            </w:pPr>
            <w:r>
              <w:rPr>
                <w:rFonts w:ascii="Gill Sans MT" w:hAnsi="Gill Sans MT"/>
                <w:sz w:val="28"/>
                <w:szCs w:val="28"/>
              </w:rPr>
              <w:t>Calculations drip feed</w:t>
            </w:r>
          </w:p>
        </w:tc>
        <w:tc>
          <w:tcPr>
            <w:tcW w:w="1486" w:type="dxa"/>
            <w:vMerge w:val="restart"/>
            <w:shd w:val="clear" w:color="auto" w:fill="FFFF00"/>
          </w:tcPr>
          <w:p w:rsidR="004C7A3F" w:rsidRPr="00CE3B13" w:rsidRDefault="004C7A3F" w:rsidP="00F62410">
            <w:pPr>
              <w:jc w:val="center"/>
              <w:rPr>
                <w:rFonts w:ascii="Gill Sans MT" w:hAnsi="Gill Sans MT"/>
                <w:sz w:val="28"/>
                <w:szCs w:val="28"/>
              </w:rPr>
            </w:pPr>
          </w:p>
        </w:tc>
      </w:tr>
      <w:tr w:rsidR="004C7A3F" w:rsidRPr="00CE3B13" w:rsidTr="00994BAC">
        <w:trPr>
          <w:trHeight w:val="652"/>
        </w:trPr>
        <w:tc>
          <w:tcPr>
            <w:tcW w:w="1161" w:type="dxa"/>
            <w:vMerge/>
          </w:tcPr>
          <w:p w:rsidR="004C7A3F" w:rsidRPr="00CE3B13" w:rsidRDefault="004C7A3F" w:rsidP="00CE3B13">
            <w:pPr>
              <w:jc w:val="center"/>
              <w:rPr>
                <w:rFonts w:ascii="Gill Sans MT" w:hAnsi="Gill Sans MT"/>
                <w:sz w:val="28"/>
                <w:szCs w:val="28"/>
              </w:rPr>
            </w:pPr>
          </w:p>
        </w:tc>
        <w:tc>
          <w:tcPr>
            <w:tcW w:w="2199" w:type="dxa"/>
            <w:gridSpan w:val="3"/>
            <w:vMerge/>
            <w:shd w:val="clear" w:color="auto" w:fill="FFFF00"/>
          </w:tcPr>
          <w:p w:rsidR="004C7A3F" w:rsidRDefault="004C7A3F" w:rsidP="00F62410">
            <w:pPr>
              <w:jc w:val="center"/>
              <w:rPr>
                <w:rFonts w:ascii="Gill Sans MT" w:hAnsi="Gill Sans MT"/>
                <w:sz w:val="28"/>
                <w:szCs w:val="28"/>
              </w:rPr>
            </w:pPr>
          </w:p>
        </w:tc>
        <w:tc>
          <w:tcPr>
            <w:tcW w:w="3685" w:type="dxa"/>
            <w:gridSpan w:val="4"/>
            <w:vMerge/>
            <w:shd w:val="clear" w:color="auto" w:fill="FFFF00"/>
          </w:tcPr>
          <w:p w:rsidR="004C7A3F" w:rsidRDefault="004C7A3F" w:rsidP="00CE3B13">
            <w:pPr>
              <w:jc w:val="center"/>
              <w:rPr>
                <w:rFonts w:ascii="Gill Sans MT" w:hAnsi="Gill Sans MT"/>
                <w:sz w:val="28"/>
                <w:szCs w:val="28"/>
              </w:rPr>
            </w:pPr>
          </w:p>
        </w:tc>
        <w:tc>
          <w:tcPr>
            <w:tcW w:w="1576" w:type="dxa"/>
            <w:vMerge/>
            <w:shd w:val="clear" w:color="auto" w:fill="FFFF00"/>
          </w:tcPr>
          <w:p w:rsidR="004C7A3F" w:rsidRDefault="004C7A3F" w:rsidP="00F62410">
            <w:pPr>
              <w:jc w:val="center"/>
              <w:rPr>
                <w:rFonts w:ascii="Gill Sans MT" w:hAnsi="Gill Sans MT"/>
                <w:sz w:val="28"/>
                <w:szCs w:val="28"/>
              </w:rPr>
            </w:pPr>
          </w:p>
        </w:tc>
        <w:tc>
          <w:tcPr>
            <w:tcW w:w="4413" w:type="dxa"/>
            <w:gridSpan w:val="5"/>
            <w:shd w:val="clear" w:color="auto" w:fill="FFFF00"/>
          </w:tcPr>
          <w:p w:rsidR="004C7A3F" w:rsidRPr="00CE3B13" w:rsidRDefault="004C7A3F" w:rsidP="00F62410">
            <w:pPr>
              <w:jc w:val="center"/>
              <w:rPr>
                <w:rFonts w:ascii="Gill Sans MT" w:hAnsi="Gill Sans MT"/>
                <w:sz w:val="28"/>
                <w:szCs w:val="28"/>
              </w:rPr>
            </w:pPr>
            <w:r>
              <w:rPr>
                <w:rFonts w:ascii="Gill Sans MT" w:hAnsi="Gill Sans MT"/>
                <w:sz w:val="28"/>
                <w:szCs w:val="28"/>
              </w:rPr>
              <w:t>Fractions and decimals</w:t>
            </w:r>
          </w:p>
        </w:tc>
        <w:tc>
          <w:tcPr>
            <w:tcW w:w="1486" w:type="dxa"/>
            <w:vMerge/>
            <w:shd w:val="clear" w:color="auto" w:fill="FFFF00"/>
          </w:tcPr>
          <w:p w:rsidR="004C7A3F" w:rsidRPr="00CE3B13" w:rsidRDefault="004C7A3F" w:rsidP="00F62410">
            <w:pPr>
              <w:jc w:val="center"/>
              <w:rPr>
                <w:rFonts w:ascii="Gill Sans MT" w:hAnsi="Gill Sans MT"/>
                <w:sz w:val="28"/>
                <w:szCs w:val="28"/>
              </w:rPr>
            </w:pPr>
          </w:p>
        </w:tc>
      </w:tr>
      <w:tr w:rsidR="004C7A3F" w:rsidRPr="00CE3B13" w:rsidTr="00994BAC">
        <w:tc>
          <w:tcPr>
            <w:tcW w:w="1161" w:type="dxa"/>
          </w:tcPr>
          <w:p w:rsidR="004C7A3F" w:rsidRDefault="004C7A3F" w:rsidP="00CE3B13">
            <w:pPr>
              <w:jc w:val="center"/>
              <w:rPr>
                <w:rFonts w:ascii="Gill Sans MT" w:hAnsi="Gill Sans MT"/>
                <w:sz w:val="28"/>
                <w:szCs w:val="28"/>
              </w:rPr>
            </w:pPr>
            <w:r w:rsidRPr="00CE3B13">
              <w:rPr>
                <w:rFonts w:ascii="Gill Sans MT" w:hAnsi="Gill Sans MT"/>
                <w:sz w:val="28"/>
                <w:szCs w:val="28"/>
              </w:rPr>
              <w:t>Summer</w:t>
            </w:r>
          </w:p>
          <w:p w:rsidR="00994BAC" w:rsidRPr="00CE3B13" w:rsidRDefault="00994BAC" w:rsidP="00CE3B13">
            <w:pPr>
              <w:jc w:val="center"/>
              <w:rPr>
                <w:rFonts w:ascii="Gill Sans MT" w:hAnsi="Gill Sans MT"/>
                <w:sz w:val="28"/>
                <w:szCs w:val="28"/>
              </w:rPr>
            </w:pPr>
            <w:r>
              <w:rPr>
                <w:rFonts w:ascii="Gill Sans MT" w:hAnsi="Gill Sans MT"/>
                <w:sz w:val="28"/>
                <w:szCs w:val="28"/>
              </w:rPr>
              <w:t>TBA</w:t>
            </w:r>
          </w:p>
        </w:tc>
        <w:tc>
          <w:tcPr>
            <w:tcW w:w="2192" w:type="dxa"/>
            <w:gridSpan w:val="2"/>
            <w:shd w:val="clear" w:color="auto" w:fill="FFFF00"/>
          </w:tcPr>
          <w:p w:rsidR="004C7A3F" w:rsidRPr="00CE3B13" w:rsidRDefault="004C7A3F" w:rsidP="00CE3B13">
            <w:pPr>
              <w:jc w:val="center"/>
              <w:rPr>
                <w:rFonts w:ascii="Gill Sans MT" w:hAnsi="Gill Sans MT"/>
                <w:sz w:val="28"/>
                <w:szCs w:val="28"/>
              </w:rPr>
            </w:pPr>
            <w:r>
              <w:rPr>
                <w:rFonts w:ascii="Gill Sans MT" w:hAnsi="Gill Sans MT"/>
                <w:sz w:val="28"/>
                <w:szCs w:val="28"/>
              </w:rPr>
              <w:t>Calculation fortnight</w:t>
            </w:r>
          </w:p>
        </w:tc>
        <w:tc>
          <w:tcPr>
            <w:tcW w:w="2752" w:type="dxa"/>
            <w:gridSpan w:val="4"/>
            <w:shd w:val="clear" w:color="auto" w:fill="FFFF00"/>
          </w:tcPr>
          <w:p w:rsidR="004C7A3F" w:rsidRPr="00CE3B13" w:rsidRDefault="004C7A3F" w:rsidP="00CE3B13">
            <w:pPr>
              <w:jc w:val="center"/>
              <w:rPr>
                <w:rFonts w:ascii="Gill Sans MT" w:hAnsi="Gill Sans MT"/>
                <w:sz w:val="28"/>
                <w:szCs w:val="28"/>
              </w:rPr>
            </w:pPr>
            <w:r>
              <w:rPr>
                <w:rFonts w:ascii="Gill Sans MT" w:hAnsi="Gill Sans MT"/>
                <w:sz w:val="28"/>
                <w:szCs w:val="28"/>
              </w:rPr>
              <w:t>Time</w:t>
            </w:r>
          </w:p>
        </w:tc>
        <w:tc>
          <w:tcPr>
            <w:tcW w:w="2516" w:type="dxa"/>
            <w:gridSpan w:val="2"/>
            <w:shd w:val="clear" w:color="auto" w:fill="FFFF00"/>
          </w:tcPr>
          <w:p w:rsidR="004C7A3F" w:rsidRPr="00CE3B13" w:rsidRDefault="004C7A3F" w:rsidP="00CE3B13">
            <w:pPr>
              <w:jc w:val="center"/>
              <w:rPr>
                <w:rFonts w:ascii="Gill Sans MT" w:hAnsi="Gill Sans MT"/>
                <w:sz w:val="28"/>
                <w:szCs w:val="28"/>
              </w:rPr>
            </w:pPr>
            <w:r>
              <w:rPr>
                <w:rFonts w:ascii="Gill Sans MT" w:hAnsi="Gill Sans MT"/>
                <w:sz w:val="28"/>
                <w:szCs w:val="28"/>
              </w:rPr>
              <w:t>Mass and Capacity</w:t>
            </w:r>
          </w:p>
        </w:tc>
        <w:tc>
          <w:tcPr>
            <w:tcW w:w="3390" w:type="dxa"/>
            <w:gridSpan w:val="3"/>
            <w:shd w:val="clear" w:color="auto" w:fill="FFFF00"/>
          </w:tcPr>
          <w:p w:rsidR="004C7A3F" w:rsidRDefault="004C7A3F" w:rsidP="00CE3B13">
            <w:pPr>
              <w:jc w:val="center"/>
              <w:rPr>
                <w:rFonts w:ascii="Gill Sans MT" w:hAnsi="Gill Sans MT"/>
                <w:sz w:val="28"/>
                <w:szCs w:val="28"/>
              </w:rPr>
            </w:pPr>
            <w:r>
              <w:rPr>
                <w:rFonts w:ascii="Gill Sans MT" w:hAnsi="Gill Sans MT"/>
                <w:sz w:val="28"/>
                <w:szCs w:val="28"/>
              </w:rPr>
              <w:t xml:space="preserve">Perimeter </w:t>
            </w:r>
          </w:p>
          <w:p w:rsidR="004C7A3F" w:rsidRDefault="004C7A3F" w:rsidP="00CE3B13">
            <w:pPr>
              <w:jc w:val="center"/>
              <w:rPr>
                <w:rFonts w:ascii="Gill Sans MT" w:hAnsi="Gill Sans MT"/>
                <w:sz w:val="28"/>
                <w:szCs w:val="28"/>
              </w:rPr>
            </w:pPr>
            <w:r>
              <w:rPr>
                <w:rFonts w:ascii="Gill Sans MT" w:hAnsi="Gill Sans MT"/>
                <w:sz w:val="28"/>
                <w:szCs w:val="28"/>
              </w:rPr>
              <w:t>Area</w:t>
            </w:r>
          </w:p>
          <w:p w:rsidR="004C7A3F" w:rsidRDefault="004C7A3F" w:rsidP="00CE3B13">
            <w:pPr>
              <w:jc w:val="center"/>
              <w:rPr>
                <w:rFonts w:ascii="Gill Sans MT" w:hAnsi="Gill Sans MT"/>
                <w:sz w:val="28"/>
                <w:szCs w:val="28"/>
              </w:rPr>
            </w:pPr>
            <w:r>
              <w:rPr>
                <w:rFonts w:ascii="Gill Sans MT" w:hAnsi="Gill Sans MT"/>
                <w:sz w:val="28"/>
                <w:szCs w:val="28"/>
              </w:rPr>
              <w:t>Position and Direction</w:t>
            </w:r>
          </w:p>
          <w:p w:rsidR="004C7A3F" w:rsidRPr="00CE3B13" w:rsidRDefault="004C7A3F" w:rsidP="00CE3B13">
            <w:pPr>
              <w:jc w:val="center"/>
              <w:rPr>
                <w:rFonts w:ascii="Gill Sans MT" w:hAnsi="Gill Sans MT"/>
                <w:sz w:val="28"/>
                <w:szCs w:val="28"/>
              </w:rPr>
            </w:pPr>
          </w:p>
        </w:tc>
        <w:tc>
          <w:tcPr>
            <w:tcW w:w="2509" w:type="dxa"/>
            <w:gridSpan w:val="3"/>
            <w:shd w:val="clear" w:color="auto" w:fill="FFFF00"/>
          </w:tcPr>
          <w:p w:rsidR="004C7A3F" w:rsidRDefault="004C7A3F">
            <w:pPr>
              <w:rPr>
                <w:rFonts w:ascii="Gill Sans MT" w:hAnsi="Gill Sans MT"/>
                <w:sz w:val="28"/>
                <w:szCs w:val="28"/>
              </w:rPr>
            </w:pPr>
            <w:r>
              <w:rPr>
                <w:rFonts w:ascii="Gill Sans MT" w:hAnsi="Gill Sans MT"/>
                <w:sz w:val="28"/>
                <w:szCs w:val="28"/>
              </w:rPr>
              <w:t>Statistics</w:t>
            </w:r>
          </w:p>
          <w:p w:rsidR="004C7A3F" w:rsidRPr="00CE3B13" w:rsidRDefault="004C7A3F" w:rsidP="00CE3B13">
            <w:pPr>
              <w:jc w:val="center"/>
              <w:rPr>
                <w:rFonts w:ascii="Gill Sans MT" w:hAnsi="Gill Sans MT"/>
                <w:sz w:val="28"/>
                <w:szCs w:val="28"/>
              </w:rPr>
            </w:pPr>
          </w:p>
        </w:tc>
      </w:tr>
    </w:tbl>
    <w:p w:rsidR="003C2483" w:rsidRDefault="003C2483" w:rsidP="0013318B">
      <w:pPr>
        <w:rPr>
          <w:rFonts w:ascii="Gill Sans MT" w:hAnsi="Gill Sans MT"/>
          <w:sz w:val="32"/>
          <w:szCs w:val="32"/>
        </w:rPr>
      </w:pPr>
    </w:p>
    <w:p w:rsidR="00994BAC" w:rsidRDefault="00994BAC" w:rsidP="00994BAC">
      <w:pPr>
        <w:rPr>
          <w:rFonts w:ascii="Gill Sans MT" w:hAnsi="Gill Sans MT"/>
          <w:sz w:val="32"/>
          <w:szCs w:val="32"/>
        </w:rPr>
      </w:pPr>
      <w:r>
        <w:rPr>
          <w:rFonts w:ascii="Gill Sans MT" w:hAnsi="Gill Sans MT"/>
          <w:sz w:val="32"/>
          <w:szCs w:val="32"/>
        </w:rPr>
        <w:t>September 2020:</w:t>
      </w:r>
    </w:p>
    <w:p w:rsidR="00994BAC" w:rsidRPr="00994BAC" w:rsidRDefault="00994BAC" w:rsidP="00994BAC">
      <w:pPr>
        <w:rPr>
          <w:rFonts w:ascii="Gill Sans MT" w:eastAsia="Times New Roman" w:hAnsi="Gill Sans MT"/>
          <w:color w:val="000000"/>
          <w:sz w:val="32"/>
          <w:szCs w:val="32"/>
        </w:rPr>
      </w:pPr>
      <w:r>
        <w:rPr>
          <w:rFonts w:ascii="Gill Sans MT" w:hAnsi="Gill Sans MT"/>
          <w:sz w:val="32"/>
          <w:szCs w:val="32"/>
        </w:rPr>
        <w:t xml:space="preserve">We were aware that many children had not made as much progress as they usually would due to the lockdown measures that occurred last academic year.  Children were not secure in place value and number. </w:t>
      </w:r>
      <w:r w:rsidRPr="00994BAC">
        <w:rPr>
          <w:rFonts w:ascii="Gill Sans MT" w:hAnsi="Gill Sans MT"/>
          <w:sz w:val="32"/>
          <w:szCs w:val="32"/>
        </w:rPr>
        <w:t xml:space="preserve"> </w:t>
      </w:r>
      <w:r>
        <w:rPr>
          <w:rFonts w:ascii="Gill Sans MT" w:hAnsi="Gill Sans MT"/>
          <w:sz w:val="32"/>
          <w:szCs w:val="32"/>
        </w:rPr>
        <w:t>Therefore, we will c</w:t>
      </w:r>
      <w:r w:rsidRPr="00994BAC">
        <w:rPr>
          <w:rFonts w:ascii="Gill Sans MT" w:eastAsia="Times New Roman" w:hAnsi="Gill Sans MT"/>
          <w:color w:val="000000"/>
          <w:sz w:val="32"/>
          <w:szCs w:val="32"/>
        </w:rPr>
        <w:t>ontinue with our big push on Place Value</w:t>
      </w:r>
      <w:r w:rsidR="00701544">
        <w:rPr>
          <w:rFonts w:ascii="Gill Sans MT" w:eastAsia="Times New Roman" w:hAnsi="Gill Sans MT"/>
          <w:color w:val="000000"/>
          <w:sz w:val="32"/>
          <w:szCs w:val="32"/>
        </w:rPr>
        <w:t xml:space="preserve"> u</w:t>
      </w:r>
      <w:r>
        <w:rPr>
          <w:rFonts w:ascii="Gill Sans MT" w:eastAsia="Times New Roman" w:hAnsi="Gill Sans MT"/>
          <w:color w:val="000000"/>
          <w:sz w:val="32"/>
          <w:szCs w:val="32"/>
        </w:rPr>
        <w:t xml:space="preserve">ntil we are secure that children’s gaps have been filled.  We will then progress onto </w:t>
      </w:r>
      <w:r w:rsidRPr="00994BAC">
        <w:rPr>
          <w:rFonts w:ascii="Gill Sans MT" w:eastAsia="Times New Roman" w:hAnsi="Gill Sans MT"/>
          <w:color w:val="000000"/>
          <w:sz w:val="32"/>
          <w:szCs w:val="32"/>
        </w:rPr>
        <w:t>Addition and Subtraction</w:t>
      </w:r>
      <w:r>
        <w:rPr>
          <w:rFonts w:ascii="Gill Sans MT" w:eastAsia="Times New Roman" w:hAnsi="Gill Sans MT"/>
          <w:color w:val="000000"/>
          <w:sz w:val="32"/>
          <w:szCs w:val="32"/>
        </w:rPr>
        <w:t xml:space="preserve"> and </w:t>
      </w:r>
      <w:r w:rsidRPr="00994BAC">
        <w:rPr>
          <w:rFonts w:ascii="Gill Sans MT" w:eastAsia="Times New Roman" w:hAnsi="Gill Sans MT"/>
          <w:color w:val="000000"/>
          <w:sz w:val="32"/>
          <w:szCs w:val="32"/>
        </w:rPr>
        <w:t>Multiplication and Division</w:t>
      </w:r>
    </w:p>
    <w:p w:rsidR="00994BAC" w:rsidRPr="00994BAC" w:rsidRDefault="00994BAC" w:rsidP="00994BAC">
      <w:pPr>
        <w:rPr>
          <w:rFonts w:ascii="Gill Sans MT" w:eastAsia="Times New Roman" w:hAnsi="Gill Sans MT"/>
          <w:color w:val="000000"/>
          <w:sz w:val="32"/>
          <w:szCs w:val="32"/>
        </w:rPr>
      </w:pPr>
      <w:r w:rsidRPr="00994BAC">
        <w:rPr>
          <w:rFonts w:ascii="Gill Sans MT" w:eastAsia="Times New Roman" w:hAnsi="Gill Sans MT"/>
          <w:color w:val="000000"/>
          <w:sz w:val="32"/>
          <w:szCs w:val="32"/>
        </w:rPr>
        <w:t>We will then be doing regular calculation fortnights and add in place value to keep checking</w:t>
      </w:r>
      <w:r>
        <w:rPr>
          <w:rFonts w:ascii="Gill Sans MT" w:eastAsia="Times New Roman" w:hAnsi="Gill Sans MT"/>
          <w:color w:val="000000"/>
          <w:sz w:val="32"/>
          <w:szCs w:val="32"/>
        </w:rPr>
        <w:t xml:space="preserve"> and ensure misconceptions are sorted on a regular basis.  </w:t>
      </w:r>
      <w:r w:rsidRPr="00994BAC">
        <w:rPr>
          <w:rFonts w:ascii="Gill Sans MT" w:eastAsia="Times New Roman" w:hAnsi="Gill Sans MT"/>
          <w:color w:val="000000"/>
          <w:sz w:val="32"/>
          <w:szCs w:val="32"/>
        </w:rPr>
        <w:t>To make sure children who have missed school don't have big gaps, we will look closely at their sunshine tasks and put in place short intervention sessions for them.</w:t>
      </w:r>
    </w:p>
    <w:p w:rsidR="00994BAC" w:rsidRPr="00932DC7" w:rsidRDefault="00994BAC" w:rsidP="00994BAC">
      <w:pPr>
        <w:rPr>
          <w:rFonts w:ascii="Gill Sans MT" w:hAnsi="Gill Sans MT"/>
          <w:sz w:val="32"/>
          <w:szCs w:val="32"/>
          <w:u w:val="single"/>
        </w:rPr>
      </w:pPr>
      <w:r w:rsidRPr="00932DC7">
        <w:rPr>
          <w:rFonts w:ascii="Gill Sans MT" w:hAnsi="Gill Sans MT"/>
          <w:sz w:val="32"/>
          <w:szCs w:val="32"/>
          <w:u w:val="single"/>
        </w:rPr>
        <w:lastRenderedPageBreak/>
        <w:t>Usual practice</w:t>
      </w:r>
    </w:p>
    <w:p w:rsidR="00994BAC" w:rsidRDefault="00994BAC" w:rsidP="003C2483">
      <w:pPr>
        <w:jc w:val="center"/>
        <w:rPr>
          <w:rFonts w:ascii="Gill Sans MT" w:hAnsi="Gill Sans MT"/>
          <w:b/>
          <w:sz w:val="36"/>
          <w:szCs w:val="36"/>
          <w:highlight w:val="yellow"/>
          <w:u w:val="single"/>
        </w:rPr>
      </w:pPr>
    </w:p>
    <w:p w:rsidR="00994BAC" w:rsidRDefault="00994BAC" w:rsidP="003C2483">
      <w:pPr>
        <w:jc w:val="center"/>
        <w:rPr>
          <w:rFonts w:ascii="Gill Sans MT" w:hAnsi="Gill Sans MT"/>
          <w:b/>
          <w:sz w:val="36"/>
          <w:szCs w:val="36"/>
          <w:highlight w:val="yellow"/>
          <w:u w:val="single"/>
        </w:rPr>
      </w:pPr>
    </w:p>
    <w:p w:rsidR="003C2483" w:rsidRPr="00994BAC" w:rsidRDefault="003C2483" w:rsidP="003C2483">
      <w:pPr>
        <w:jc w:val="center"/>
        <w:rPr>
          <w:rFonts w:ascii="Gill Sans MT" w:hAnsi="Gill Sans MT"/>
          <w:b/>
          <w:sz w:val="36"/>
          <w:szCs w:val="36"/>
          <w:highlight w:val="yellow"/>
          <w:u w:val="single"/>
        </w:rPr>
      </w:pPr>
      <w:r w:rsidRPr="00994BAC">
        <w:rPr>
          <w:rFonts w:ascii="Gill Sans MT" w:hAnsi="Gill Sans MT"/>
          <w:b/>
          <w:sz w:val="36"/>
          <w:szCs w:val="36"/>
          <w:highlight w:val="yellow"/>
          <w:u w:val="single"/>
        </w:rPr>
        <w:t xml:space="preserve">Overall </w:t>
      </w:r>
      <w:r w:rsidR="00994BAC" w:rsidRPr="00994BAC">
        <w:rPr>
          <w:rFonts w:ascii="Gill Sans MT" w:hAnsi="Gill Sans MT"/>
          <w:b/>
          <w:sz w:val="36"/>
          <w:szCs w:val="36"/>
          <w:highlight w:val="yellow"/>
          <w:u w:val="single"/>
        </w:rPr>
        <w:t>intent for Years 5 and 6</w:t>
      </w:r>
      <w:r w:rsidR="004C7A3F" w:rsidRPr="00994BAC">
        <w:rPr>
          <w:rFonts w:ascii="Gill Sans MT" w:hAnsi="Gill Sans MT"/>
          <w:b/>
          <w:sz w:val="36"/>
          <w:szCs w:val="36"/>
          <w:highlight w:val="yellow"/>
          <w:u w:val="single"/>
        </w:rPr>
        <w:t xml:space="preserve"> maths</w:t>
      </w:r>
    </w:p>
    <w:p w:rsidR="003C2483" w:rsidRPr="00994BAC" w:rsidRDefault="003C2483" w:rsidP="003C2483">
      <w:pPr>
        <w:rPr>
          <w:rFonts w:ascii="Gill Sans MT" w:hAnsi="Gill Sans MT"/>
          <w:sz w:val="36"/>
          <w:szCs w:val="36"/>
          <w:highlight w:val="yellow"/>
        </w:rPr>
      </w:pPr>
      <w:r w:rsidRPr="00994BAC">
        <w:rPr>
          <w:rFonts w:ascii="Gill Sans MT" w:hAnsi="Gill Sans MT"/>
          <w:sz w:val="36"/>
          <w:szCs w:val="36"/>
          <w:highlight w:val="yellow"/>
        </w:rPr>
        <w:t>Below are brief bullet points outli</w:t>
      </w:r>
      <w:r w:rsidR="004C7A3F" w:rsidRPr="00994BAC">
        <w:rPr>
          <w:rFonts w:ascii="Gill Sans MT" w:hAnsi="Gill Sans MT"/>
          <w:sz w:val="36"/>
          <w:szCs w:val="36"/>
          <w:highlight w:val="yellow"/>
        </w:rPr>
        <w:t>ning our intent for maths</w:t>
      </w:r>
      <w:r w:rsidR="00994BAC" w:rsidRPr="00994BAC">
        <w:rPr>
          <w:rFonts w:ascii="Gill Sans MT" w:hAnsi="Gill Sans MT"/>
          <w:sz w:val="36"/>
          <w:szCs w:val="36"/>
          <w:highlight w:val="yellow"/>
        </w:rPr>
        <w:t xml:space="preserve"> for our Year 5 and 6</w:t>
      </w:r>
      <w:r w:rsidRPr="00994BAC">
        <w:rPr>
          <w:rFonts w:ascii="Gill Sans MT" w:hAnsi="Gill Sans MT"/>
          <w:sz w:val="36"/>
          <w:szCs w:val="36"/>
          <w:highlight w:val="yellow"/>
        </w:rPr>
        <w:t xml:space="preserve"> children.</w:t>
      </w:r>
    </w:p>
    <w:p w:rsidR="003C2483" w:rsidRPr="00994BAC" w:rsidRDefault="00BC3F5F" w:rsidP="003C2483">
      <w:pPr>
        <w:rPr>
          <w:rFonts w:ascii="Gill Sans MT" w:hAnsi="Gill Sans MT"/>
          <w:sz w:val="36"/>
          <w:szCs w:val="36"/>
          <w:highlight w:val="yellow"/>
        </w:rPr>
      </w:pPr>
      <w:r w:rsidRPr="00994BAC">
        <w:rPr>
          <w:rFonts w:ascii="Gill Sans MT" w:hAnsi="Gill Sans MT"/>
          <w:sz w:val="36"/>
          <w:szCs w:val="36"/>
          <w:highlight w:val="yellow"/>
        </w:rPr>
        <w:t>A mathematician</w:t>
      </w:r>
      <w:r w:rsidR="00994BAC" w:rsidRPr="00994BAC">
        <w:rPr>
          <w:rFonts w:ascii="Gill Sans MT" w:hAnsi="Gill Sans MT"/>
          <w:sz w:val="36"/>
          <w:szCs w:val="36"/>
          <w:highlight w:val="yellow"/>
        </w:rPr>
        <w:t xml:space="preserve"> in Year 5 and 6</w:t>
      </w:r>
      <w:r w:rsidR="003C2483" w:rsidRPr="00994BAC">
        <w:rPr>
          <w:rFonts w:ascii="Gill Sans MT" w:hAnsi="Gill Sans MT"/>
          <w:sz w:val="36"/>
          <w:szCs w:val="36"/>
          <w:highlight w:val="yellow"/>
        </w:rPr>
        <w:t xml:space="preserve"> will be able to</w:t>
      </w:r>
      <w:r w:rsidR="004C7A3F" w:rsidRPr="00994BAC">
        <w:rPr>
          <w:rFonts w:ascii="Gill Sans MT" w:hAnsi="Gill Sans MT"/>
          <w:sz w:val="36"/>
          <w:szCs w:val="36"/>
          <w:highlight w:val="yellow"/>
        </w:rPr>
        <w:t xml:space="preserve"> be</w:t>
      </w:r>
      <w:r w:rsidR="003C2483" w:rsidRPr="00994BAC">
        <w:rPr>
          <w:rFonts w:ascii="Gill Sans MT" w:hAnsi="Gill Sans MT"/>
          <w:sz w:val="36"/>
          <w:szCs w:val="36"/>
          <w:highlight w:val="yellow"/>
        </w:rPr>
        <w:t>:</w:t>
      </w:r>
    </w:p>
    <w:p w:rsidR="004C7A3F" w:rsidRPr="00994BAC" w:rsidRDefault="004C7A3F" w:rsidP="004C7A3F">
      <w:pPr>
        <w:pStyle w:val="ListParagraph"/>
        <w:numPr>
          <w:ilvl w:val="0"/>
          <w:numId w:val="1"/>
        </w:numPr>
        <w:rPr>
          <w:rFonts w:ascii="Gill Sans MT" w:hAnsi="Gill Sans MT"/>
          <w:sz w:val="36"/>
          <w:szCs w:val="36"/>
          <w:highlight w:val="yellow"/>
        </w:rPr>
      </w:pPr>
      <w:r w:rsidRPr="00994BAC">
        <w:rPr>
          <w:rFonts w:ascii="Gill Sans MT" w:hAnsi="Gill Sans MT"/>
          <w:sz w:val="36"/>
          <w:szCs w:val="36"/>
          <w:highlight w:val="yellow"/>
        </w:rPr>
        <w:t>Confident mathematicians</w:t>
      </w:r>
    </w:p>
    <w:p w:rsidR="004C7A3F" w:rsidRPr="00994BAC" w:rsidRDefault="004C7A3F" w:rsidP="004C7A3F">
      <w:pPr>
        <w:pStyle w:val="ListParagraph"/>
        <w:numPr>
          <w:ilvl w:val="0"/>
          <w:numId w:val="1"/>
        </w:numPr>
        <w:rPr>
          <w:rFonts w:ascii="Gill Sans MT" w:hAnsi="Gill Sans MT"/>
          <w:sz w:val="36"/>
          <w:szCs w:val="36"/>
          <w:highlight w:val="yellow"/>
        </w:rPr>
      </w:pPr>
      <w:r w:rsidRPr="00994BAC">
        <w:rPr>
          <w:rFonts w:ascii="Gill Sans MT" w:hAnsi="Gill Sans MT"/>
          <w:sz w:val="36"/>
          <w:szCs w:val="36"/>
          <w:highlight w:val="yellow"/>
        </w:rPr>
        <w:t>Able to have a good grasp of the 4 calculations</w:t>
      </w:r>
    </w:p>
    <w:p w:rsidR="003C2483" w:rsidRPr="00994BAC" w:rsidRDefault="004C7A3F" w:rsidP="003C2483">
      <w:pPr>
        <w:pStyle w:val="ListParagraph"/>
        <w:numPr>
          <w:ilvl w:val="0"/>
          <w:numId w:val="1"/>
        </w:numPr>
        <w:rPr>
          <w:rFonts w:ascii="Gill Sans MT" w:hAnsi="Gill Sans MT"/>
          <w:sz w:val="36"/>
          <w:szCs w:val="36"/>
          <w:highlight w:val="yellow"/>
        </w:rPr>
      </w:pPr>
      <w:r w:rsidRPr="00994BAC">
        <w:rPr>
          <w:rFonts w:ascii="Gill Sans MT" w:hAnsi="Gill Sans MT"/>
          <w:sz w:val="36"/>
          <w:szCs w:val="36"/>
          <w:highlight w:val="yellow"/>
        </w:rPr>
        <w:t>Solid times tables skills Y3 2,3.4.5.6.8  Y4 all</w:t>
      </w:r>
    </w:p>
    <w:p w:rsidR="003C2483" w:rsidRPr="00994BAC" w:rsidRDefault="003C2483" w:rsidP="003C2483">
      <w:pPr>
        <w:rPr>
          <w:rFonts w:ascii="Gill Sans MT" w:hAnsi="Gill Sans MT"/>
          <w:sz w:val="36"/>
          <w:szCs w:val="36"/>
          <w:highlight w:val="yellow"/>
        </w:rPr>
      </w:pPr>
      <w:r w:rsidRPr="00994BAC">
        <w:rPr>
          <w:rFonts w:ascii="Gill Sans MT" w:hAnsi="Gill Sans MT"/>
          <w:sz w:val="36"/>
          <w:szCs w:val="36"/>
          <w:highlight w:val="yellow"/>
        </w:rPr>
        <w:t>Our aspirat</w:t>
      </w:r>
      <w:r w:rsidR="004020EC">
        <w:rPr>
          <w:rFonts w:ascii="Gill Sans MT" w:hAnsi="Gill Sans MT"/>
          <w:sz w:val="36"/>
          <w:szCs w:val="36"/>
          <w:highlight w:val="yellow"/>
        </w:rPr>
        <w:t xml:space="preserve">ions and expectations for Year 5 and 6 </w:t>
      </w:r>
      <w:r w:rsidRPr="00994BAC">
        <w:rPr>
          <w:rFonts w:ascii="Gill Sans MT" w:hAnsi="Gill Sans MT"/>
          <w:sz w:val="36"/>
          <w:szCs w:val="36"/>
          <w:highlight w:val="yellow"/>
        </w:rPr>
        <w:t>are:</w:t>
      </w:r>
    </w:p>
    <w:p w:rsidR="004C7A3F" w:rsidRPr="00994BAC" w:rsidRDefault="004C7A3F" w:rsidP="004C7A3F">
      <w:pPr>
        <w:pStyle w:val="ListParagraph"/>
        <w:numPr>
          <w:ilvl w:val="0"/>
          <w:numId w:val="2"/>
        </w:numPr>
        <w:rPr>
          <w:rFonts w:ascii="Gill Sans MT" w:hAnsi="Gill Sans MT"/>
          <w:sz w:val="36"/>
          <w:szCs w:val="36"/>
          <w:highlight w:val="yellow"/>
        </w:rPr>
      </w:pPr>
      <w:r w:rsidRPr="00994BAC">
        <w:rPr>
          <w:rFonts w:ascii="Gill Sans MT" w:hAnsi="Gill Sans MT"/>
          <w:sz w:val="36"/>
          <w:szCs w:val="36"/>
          <w:highlight w:val="yellow"/>
        </w:rPr>
        <w:t>All make expected or more progress</w:t>
      </w:r>
    </w:p>
    <w:p w:rsidR="004C7A3F" w:rsidRPr="00994BAC" w:rsidRDefault="004C7A3F" w:rsidP="004C7A3F">
      <w:pPr>
        <w:pStyle w:val="ListParagraph"/>
        <w:numPr>
          <w:ilvl w:val="0"/>
          <w:numId w:val="2"/>
        </w:numPr>
        <w:rPr>
          <w:rFonts w:ascii="Gill Sans MT" w:hAnsi="Gill Sans MT"/>
          <w:sz w:val="36"/>
          <w:szCs w:val="36"/>
          <w:highlight w:val="yellow"/>
        </w:rPr>
      </w:pPr>
      <w:r w:rsidRPr="00994BAC">
        <w:rPr>
          <w:rFonts w:ascii="Gill Sans MT" w:hAnsi="Gill Sans MT"/>
          <w:sz w:val="36"/>
          <w:szCs w:val="36"/>
          <w:highlight w:val="yellow"/>
        </w:rPr>
        <w:t>Understand that it has implications for the real world and that it’s an important life skill.</w:t>
      </w:r>
    </w:p>
    <w:p w:rsidR="004C7A3F" w:rsidRPr="00994BAC" w:rsidRDefault="004C7A3F" w:rsidP="004C7A3F">
      <w:pPr>
        <w:pStyle w:val="ListParagraph"/>
        <w:numPr>
          <w:ilvl w:val="0"/>
          <w:numId w:val="2"/>
        </w:numPr>
        <w:rPr>
          <w:rFonts w:ascii="Gill Sans MT" w:hAnsi="Gill Sans MT"/>
          <w:sz w:val="36"/>
          <w:szCs w:val="36"/>
          <w:highlight w:val="yellow"/>
        </w:rPr>
      </w:pPr>
      <w:r w:rsidRPr="00994BAC">
        <w:rPr>
          <w:rFonts w:ascii="Gill Sans MT" w:hAnsi="Gill Sans MT"/>
          <w:sz w:val="36"/>
          <w:szCs w:val="36"/>
          <w:highlight w:val="yellow"/>
        </w:rPr>
        <w:t>Able to independently problem solve and persevere with a good growth mindset.</w:t>
      </w:r>
    </w:p>
    <w:p w:rsidR="003C2483" w:rsidRPr="00994BAC" w:rsidRDefault="003C2483" w:rsidP="003C2483">
      <w:pPr>
        <w:rPr>
          <w:rFonts w:ascii="Gill Sans MT" w:hAnsi="Gill Sans MT"/>
          <w:sz w:val="36"/>
          <w:szCs w:val="36"/>
          <w:highlight w:val="yellow"/>
        </w:rPr>
      </w:pPr>
    </w:p>
    <w:p w:rsidR="003C2483" w:rsidRPr="00490A42" w:rsidRDefault="003C2483" w:rsidP="0013318B">
      <w:pPr>
        <w:rPr>
          <w:rFonts w:ascii="Gill Sans MT" w:hAnsi="Gill Sans MT"/>
          <w:sz w:val="32"/>
          <w:szCs w:val="32"/>
        </w:rPr>
      </w:pPr>
      <w:bookmarkStart w:id="0" w:name="_GoBack"/>
      <w:bookmarkEnd w:id="0"/>
    </w:p>
    <w:sectPr w:rsidR="003C2483" w:rsidRPr="00490A42" w:rsidSect="0013318B">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1D" w:rsidRDefault="00CB561D" w:rsidP="00CB561D">
      <w:pPr>
        <w:spacing w:after="0" w:line="240" w:lineRule="auto"/>
      </w:pPr>
      <w:r>
        <w:separator/>
      </w:r>
    </w:p>
  </w:endnote>
  <w:endnote w:type="continuationSeparator" w:id="0">
    <w:p w:rsidR="00CB561D" w:rsidRDefault="00CB561D" w:rsidP="00CB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1D" w:rsidRDefault="00CB561D" w:rsidP="00CB561D">
      <w:pPr>
        <w:spacing w:after="0" w:line="240" w:lineRule="auto"/>
      </w:pPr>
      <w:r>
        <w:separator/>
      </w:r>
    </w:p>
  </w:footnote>
  <w:footnote w:type="continuationSeparator" w:id="0">
    <w:p w:rsidR="00CB561D" w:rsidRDefault="00CB561D" w:rsidP="00CB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09C"/>
    <w:multiLevelType w:val="hybridMultilevel"/>
    <w:tmpl w:val="8B02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842CE"/>
    <w:multiLevelType w:val="hybridMultilevel"/>
    <w:tmpl w:val="3EA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42"/>
    <w:rsid w:val="000D6793"/>
    <w:rsid w:val="0013318B"/>
    <w:rsid w:val="003702D8"/>
    <w:rsid w:val="003C2483"/>
    <w:rsid w:val="004020EC"/>
    <w:rsid w:val="00490A42"/>
    <w:rsid w:val="004C7A3F"/>
    <w:rsid w:val="005F4F4D"/>
    <w:rsid w:val="00701544"/>
    <w:rsid w:val="008955CC"/>
    <w:rsid w:val="0095386B"/>
    <w:rsid w:val="009921B4"/>
    <w:rsid w:val="00994BAC"/>
    <w:rsid w:val="00AD647B"/>
    <w:rsid w:val="00B160C5"/>
    <w:rsid w:val="00BC3F5F"/>
    <w:rsid w:val="00CB561D"/>
    <w:rsid w:val="00CE3B13"/>
    <w:rsid w:val="00D856A9"/>
    <w:rsid w:val="00F6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B71A"/>
  <w15:chartTrackingRefBased/>
  <w15:docId w15:val="{77338DF6-27BE-4324-8A6F-E5F1D8C8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F"/>
    <w:rPr>
      <w:rFonts w:ascii="Segoe UI" w:hAnsi="Segoe UI" w:cs="Segoe UI"/>
      <w:sz w:val="18"/>
      <w:szCs w:val="18"/>
    </w:rPr>
  </w:style>
  <w:style w:type="paragraph" w:styleId="Header">
    <w:name w:val="header"/>
    <w:basedOn w:val="Normal"/>
    <w:link w:val="HeaderChar"/>
    <w:uiPriority w:val="99"/>
    <w:unhideWhenUsed/>
    <w:rsid w:val="00CB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61D"/>
  </w:style>
  <w:style w:type="paragraph" w:styleId="Footer">
    <w:name w:val="footer"/>
    <w:basedOn w:val="Normal"/>
    <w:link w:val="FooterChar"/>
    <w:uiPriority w:val="99"/>
    <w:unhideWhenUsed/>
    <w:rsid w:val="00CB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61D"/>
  </w:style>
  <w:style w:type="paragraph" w:styleId="ListParagraph">
    <w:name w:val="List Paragraph"/>
    <w:basedOn w:val="Normal"/>
    <w:uiPriority w:val="34"/>
    <w:qFormat/>
    <w:rsid w:val="004C7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Wilkinson</dc:creator>
  <cp:keywords/>
  <dc:description/>
  <cp:lastModifiedBy>Sam Wilkinson</cp:lastModifiedBy>
  <cp:revision>4</cp:revision>
  <cp:lastPrinted>2020-02-03T15:41:00Z</cp:lastPrinted>
  <dcterms:created xsi:type="dcterms:W3CDTF">2020-10-07T10:39:00Z</dcterms:created>
  <dcterms:modified xsi:type="dcterms:W3CDTF">2020-11-23T09:51:00Z</dcterms:modified>
</cp:coreProperties>
</file>